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after="156" w:afterLines="50" w:line="56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after="156" w:afterLines="50" w:line="56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泉洛政文体旅〔202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49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after="156" w:afterLines="50" w:line="560" w:lineRule="exact"/>
        <w:jc w:val="both"/>
        <w:rPr>
          <w:rFonts w:hint="eastAsia" w:ascii="黑体" w:eastAsia="黑体"/>
          <w:sz w:val="36"/>
          <w:szCs w:val="36"/>
        </w:rPr>
      </w:pPr>
    </w:p>
    <w:p>
      <w:pPr>
        <w:pStyle w:val="7"/>
        <w:spacing w:line="500" w:lineRule="exact"/>
        <w:ind w:firstLine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关于举办202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2</w:t>
      </w:r>
      <w:r>
        <w:rPr>
          <w:rFonts w:ascii="方正小标宋简体" w:hAnsi="方正小标宋简体" w:eastAsia="方正小标宋简体"/>
          <w:sz w:val="44"/>
          <w:szCs w:val="44"/>
        </w:rPr>
        <w:t>年洛江区全民健身</w:t>
      </w:r>
    </w:p>
    <w:p>
      <w:pPr>
        <w:pStyle w:val="7"/>
        <w:spacing w:line="500" w:lineRule="exact"/>
        <w:ind w:firstLine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篮球赛的通知</w:t>
      </w:r>
    </w:p>
    <w:p>
      <w:pPr>
        <w:pStyle w:val="7"/>
        <w:spacing w:line="500" w:lineRule="exact"/>
        <w:rPr>
          <w:rFonts w:ascii="仿宋_GB2312" w:hAnsi="仿宋_GB2312" w:eastAsia="仿宋_GB2312"/>
          <w:color w:val="000000"/>
          <w:sz w:val="32"/>
          <w:szCs w:val="32"/>
        </w:rPr>
      </w:pPr>
    </w:p>
    <w:p>
      <w:pPr>
        <w:pStyle w:val="7"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各乡镇（街道）、相关企事业单位：</w:t>
      </w:r>
    </w:p>
    <w:p>
      <w:pPr>
        <w:spacing w:line="50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</w:rPr>
        <w:t>推动福建省全民健身运动，丰富广大群众的文体生活，经研究，决定举办20</w:t>
      </w:r>
      <w: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</w:rPr>
        <w:t>年洛江区全民健身篮球赛。现将比赛规程发给你们，希望各单位根据比赛规程，认真组队，积极参赛。各具体承、协办单位在组织比赛的同时要增强安全责任意识，确保活动安全。</w:t>
      </w:r>
    </w:p>
    <w:p>
      <w:pPr>
        <w:spacing w:line="50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  <w:shd w:val="clear" w:color="auto" w:fill="FFFFFF"/>
        </w:rPr>
      </w:pP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</w:rPr>
        <w:t>附件：202</w:t>
      </w:r>
      <w: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</w:rPr>
        <w:t>年洛江区全民健身篮球赛规程</w:t>
      </w:r>
    </w:p>
    <w:p>
      <w:pPr>
        <w:pStyle w:val="7"/>
        <w:spacing w:line="50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spacing w:line="50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泉州市洛江区文化体育和旅游局</w:t>
      </w:r>
    </w:p>
    <w:p>
      <w:pPr>
        <w:pStyle w:val="7"/>
        <w:spacing w:line="500" w:lineRule="exact"/>
        <w:ind w:firstLine="5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7"/>
        <w:pBdr>
          <w:top w:val="single" w:color="000000" w:sz="8" w:space="1"/>
          <w:bottom w:val="single" w:color="auto" w:sz="4" w:space="1"/>
        </w:pBdr>
        <w:tabs>
          <w:tab w:val="left" w:pos="8820"/>
        </w:tabs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泉州市洛江区文化体育和旅游局办公室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p>
      <w:pPr>
        <w:pStyle w:val="7"/>
        <w:jc w:val="center"/>
        <w:rPr>
          <w:rFonts w:hint="eastAsia" w:ascii="方正小标宋简体" w:hAnsi="方正小标宋简体" w:eastAsia="方正小标宋简体"/>
          <w:sz w:val="44"/>
          <w:szCs w:val="44"/>
          <w:lang w:eastAsia="zh-CN"/>
        </w:rPr>
      </w:pPr>
      <w:r>
        <w:rPr>
          <w:rFonts w:ascii="方正小标宋简体" w:hAnsi="方正小标宋简体" w:eastAsia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2</w:t>
      </w:r>
      <w:r>
        <w:rPr>
          <w:rFonts w:ascii="方正小标宋简体" w:hAnsi="方正小标宋简体" w:eastAsia="方正小标宋简体"/>
          <w:sz w:val="44"/>
          <w:szCs w:val="44"/>
        </w:rPr>
        <w:t>年洛江区全民健身篮球赛规程</w:t>
      </w:r>
    </w:p>
    <w:p>
      <w:pPr>
        <w:pStyle w:val="7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一、比赛时间地点</w:t>
      </w:r>
    </w:p>
    <w:p>
      <w:pPr>
        <w:pStyle w:val="7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时间：</w:t>
      </w:r>
      <w:r>
        <w:rPr>
          <w:rFonts w:ascii="仿宋_GB2312" w:hAnsi="仿宋_GB2312" w:eastAsia="仿宋_GB2312" w:cs="仿宋_GB2312"/>
          <w:sz w:val="32"/>
          <w:szCs w:val="32"/>
        </w:rPr>
        <w:t>7月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ascii="仿宋_GB2312" w:hAnsi="仿宋_GB2312" w:eastAsia="仿宋_GB2312" w:cs="仿宋_GB2312"/>
          <w:sz w:val="32"/>
          <w:szCs w:val="32"/>
        </w:rPr>
        <w:t>日开始</w:t>
      </w:r>
    </w:p>
    <w:p>
      <w:pPr>
        <w:pStyle w:val="7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开幕式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罗溪镇后溪村篮球场</w:t>
      </w:r>
    </w:p>
    <w:p>
      <w:pPr>
        <w:pStyle w:val="7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分赛场：</w:t>
      </w:r>
      <w:r>
        <w:rPr>
          <w:rFonts w:ascii="仿宋_GB2312" w:hAnsi="仿宋_GB2312" w:eastAsia="仿宋_GB2312" w:cs="仿宋_GB2312"/>
          <w:sz w:val="32"/>
          <w:szCs w:val="32"/>
        </w:rPr>
        <w:t>各乡镇（街道），分虹山、万安、双阳、河市、马甲、罗溪赛点。</w:t>
      </w:r>
    </w:p>
    <w:p>
      <w:pPr>
        <w:pStyle w:val="7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二、参赛对象</w:t>
      </w:r>
    </w:p>
    <w:p>
      <w:pPr>
        <w:pStyle w:val="7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1.以各乡镇（街道）为单位组队，并邀请区直机关、企业参加，每队限报教练、领队各1人，运动员12人。</w:t>
      </w:r>
    </w:p>
    <w:p>
      <w:pPr>
        <w:pStyle w:val="7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2.所有运动员必须是本辖区政府工作人员或村（居）民、企事业单位职工。参赛者必须身体健康，无重大病史。</w:t>
      </w:r>
    </w:p>
    <w:p>
      <w:pPr>
        <w:pStyle w:val="7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3.请各乡镇（街道）于7月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ascii="仿宋_GB2312" w:hAnsi="仿宋_GB2312" w:eastAsia="仿宋_GB2312" w:cs="仿宋_GB2312"/>
          <w:sz w:val="32"/>
          <w:szCs w:val="32"/>
        </w:rPr>
        <w:t>日前，将纸质和电子版的报名表报送至区篮球协会，免责声明现场交，没按要求上交按弃权处理。联系人：赖荣火，电话：15059598579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邮箱：</w:t>
      </w:r>
      <w:r>
        <w:rPr>
          <w:rFonts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ascii="仿宋_GB2312" w:hAnsi="仿宋_GB2312" w:eastAsia="仿宋_GB2312" w:cs="仿宋_GB2312"/>
          <w:sz w:val="32"/>
          <w:szCs w:val="32"/>
        </w:rPr>
        <w:instrText xml:space="preserve"> HYPERLINK "mailto:lronghuo@163.com。" </w:instrText>
      </w:r>
      <w:r>
        <w:rPr>
          <w:rFonts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6"/>
          <w:rFonts w:ascii="仿宋_GB2312" w:hAnsi="仿宋_GB2312" w:eastAsia="仿宋_GB2312" w:cs="仿宋_GB2312"/>
          <w:sz w:val="32"/>
          <w:szCs w:val="32"/>
        </w:rPr>
        <w:t>lronghuo@163.com。</w:t>
      </w:r>
      <w:r>
        <w:rPr>
          <w:rFonts w:ascii="仿宋_GB2312" w:hAnsi="仿宋_GB2312" w:eastAsia="仿宋_GB2312" w:cs="仿宋_GB2312"/>
          <w:sz w:val="32"/>
          <w:szCs w:val="32"/>
        </w:rPr>
        <w:fldChar w:fldCharType="end"/>
      </w:r>
    </w:p>
    <w:p>
      <w:pPr>
        <w:pStyle w:val="7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三、承办单位</w:t>
      </w:r>
    </w:p>
    <w:p>
      <w:pPr>
        <w:pStyle w:val="7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洛江区篮球协会</w:t>
      </w:r>
    </w:p>
    <w:p>
      <w:pPr>
        <w:pStyle w:val="7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ascii="黑体" w:hAnsi="黑体" w:eastAsia="黑体" w:cs="黑体"/>
          <w:sz w:val="32"/>
          <w:szCs w:val="32"/>
        </w:rPr>
        <w:t>、竞赛办法</w:t>
      </w:r>
    </w:p>
    <w:p>
      <w:pPr>
        <w:pStyle w:val="7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1.比赛采用最新中国篮球协会审定的篮球规则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7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根据参赛队伍，分Ａ、Ｂ组进行单循环比赛，小组前两名出线，第二轮进行交叉赛，角逐一、二、三等奖。小组单循环比赛成绩的计算方法：每小组的球队为一组，进行单循环赛制，每场比赛胜者得2分，负者得1分。若两队得分相等，按这两队间的胜负定名次；三队得分相等，按这三队间的胜负场次定名次；三队间的胜负场次相等，按三队间比赛总得分减去总失分即球队的净胜分高低定名次。</w:t>
      </w:r>
    </w:p>
    <w:p>
      <w:pPr>
        <w:pStyle w:val="7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3.上下半时各分两节进行，每节10分钟。第一、二节和第三、四节中间各休息2分钟。上下半时之间（即第二、三节之间）休息10分钟。</w:t>
      </w:r>
    </w:p>
    <w:p>
      <w:pPr>
        <w:pStyle w:val="7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4.上半时（第一、二节）可暂停二次，下半时（第三、四节）可暂停三次。加时赛每次可暂停一次（加时赛每次5分钟）。</w:t>
      </w:r>
    </w:p>
    <w:p>
      <w:pPr>
        <w:pStyle w:val="7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5.加时赛的进攻方向是第四节比赛的延续，队员的累计犯规次数和全队第四节犯规次数带入加时赛计算。</w:t>
      </w:r>
    </w:p>
    <w:p>
      <w:pPr>
        <w:pStyle w:val="7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ascii="黑体" w:hAnsi="黑体" w:eastAsia="黑体" w:cs="黑体"/>
          <w:sz w:val="32"/>
          <w:szCs w:val="32"/>
        </w:rPr>
        <w:t>、竞赛须知</w:t>
      </w:r>
    </w:p>
    <w:p>
      <w:pPr>
        <w:pStyle w:val="7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比赛运动员资格必须是各乡镇（街道）政府工作人员或村（居）民，提交身份证复印件，区直机关提交单位证明，企业队提交医社保证明，一名运动员只能代表一个队伍参加比赛。每队可报队员12名，教练和领队各1名。每单位必须指定一位负责人及联系人电话。每队要按组委会提供的报名表，填写运动员名字和球衣号码。不符合要求的队员不予出场比赛。违规的队伍，取消该场比赛成绩（为了赛事顺利进行，大会采取当场纠错、赛后不究的方法），迟到15分钟按弃权处理，判0:20告负。</w:t>
      </w:r>
    </w:p>
    <w:p>
      <w:pPr>
        <w:pStyle w:val="7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2.各参赛队须统一着比赛服装，队员号码可以选择0-99号，按主客队层次分明。</w:t>
      </w:r>
    </w:p>
    <w:p>
      <w:pPr>
        <w:pStyle w:val="7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3.如遇特殊原因不能比赛，比赛时间顺延，以组委会通知为准。</w:t>
      </w:r>
    </w:p>
    <w:p>
      <w:pPr>
        <w:pStyle w:val="7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ascii="黑体" w:hAnsi="黑体" w:eastAsia="黑体" w:cs="黑体"/>
          <w:sz w:val="32"/>
          <w:szCs w:val="32"/>
        </w:rPr>
        <w:t>、竞赛方法</w:t>
      </w:r>
    </w:p>
    <w:p>
      <w:pPr>
        <w:pStyle w:val="7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1.执行国家体育总局审定的最新《篮球竞赛规则》，主办方有最终解释权和裁定权。</w:t>
      </w:r>
    </w:p>
    <w:p>
      <w:pPr>
        <w:pStyle w:val="7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2.比赛第一阶段：分A、B两小组分别进行循环赛，具体对阵看赛程表。</w:t>
      </w:r>
    </w:p>
    <w:p>
      <w:pPr>
        <w:pStyle w:val="7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3.比赛第二阶段：实行交叉赛，A组第一名对阵B第二名、B第一名对阵A组第二名，两场比赛胜队决冠、亚军，负队决第三、四名。</w:t>
      </w:r>
    </w:p>
    <w:p>
      <w:pPr>
        <w:pStyle w:val="7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ascii="黑体" w:hAnsi="黑体" w:eastAsia="黑体" w:cs="黑体"/>
          <w:sz w:val="32"/>
          <w:szCs w:val="32"/>
        </w:rPr>
        <w:t>、名次奖励办法</w:t>
      </w:r>
    </w:p>
    <w:p>
      <w:pPr>
        <w:pStyle w:val="7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设冠、亚、季军给予奖杯奖状及奖金奖励。</w:t>
      </w:r>
    </w:p>
    <w:p>
      <w:pPr>
        <w:pStyle w:val="7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ascii="黑体" w:hAnsi="黑体" w:eastAsia="黑体" w:cs="黑体"/>
          <w:sz w:val="32"/>
          <w:szCs w:val="32"/>
        </w:rPr>
        <w:t>、比赛注意事项</w:t>
      </w:r>
    </w:p>
    <w:p>
      <w:pPr>
        <w:pStyle w:val="7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免责条款：（1）本次比赛活动具有一定的危险性，凡报名参加者均是具有完全民事行为能力的人，如在比赛过程中发生人身意外，组织单位不承担赔偿责任，由受损害人根据所购意外险的理赔条款自行理赔；（2）本次比赛活动拒绝有身体疾病的人员参加，当由于意外事故或急性疾病等不可预测因素造成身体损伤时，组织单位有义务尽力救助，但如果造成了任何损伤，组织单位不负担任何责任；（3）凡报名参加比赛者均视为完全了解本条款的含义，并接受本条款。</w:t>
      </w:r>
    </w:p>
    <w:p>
      <w:pPr>
        <w:pStyle w:val="7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2.比赛期间所购意外保险由各队自行负责，各队参赛费用自理。</w:t>
      </w:r>
    </w:p>
    <w:p>
      <w:pPr>
        <w:pStyle w:val="7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3.参赛队伍如果在赛场发生打人、罢赛、无理取闹、不尊重裁判、冒名顶替者将取消该队员的比赛资格及该队的本场比赛成绩。情节严重者组委会将移交司法部门追究肇事者的相关责任。</w:t>
      </w:r>
    </w:p>
    <w:p>
      <w:pPr>
        <w:pStyle w:val="7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</w:t>
      </w:r>
      <w:r>
        <w:rPr>
          <w:rFonts w:ascii="黑体" w:hAnsi="黑体" w:eastAsia="黑体" w:cs="黑体"/>
          <w:sz w:val="32"/>
          <w:szCs w:val="32"/>
        </w:rPr>
        <w:t>、有关要求</w:t>
      </w:r>
    </w:p>
    <w:p>
      <w:pPr>
        <w:pStyle w:val="7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1.篮球赛是展示风采、加强职工文化建设的有利契机和平台。各乡镇（街道）务必高度重视，广泛发动，积极参与。</w:t>
      </w:r>
    </w:p>
    <w:p>
      <w:pPr>
        <w:pStyle w:val="7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2.各队应遵照友谊第一、比赛第二的原则，比赛场上要举止文明、行为规范，确保篮球比赛安全顺利进行。</w:t>
      </w:r>
    </w:p>
    <w:p>
      <w:pPr>
        <w:pStyle w:val="7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3.欢迎企业或个人冠名，全民健身篮球赛帮助推广品牌形象，提升知名度和美誉度。</w:t>
      </w:r>
    </w:p>
    <w:p>
      <w:pPr>
        <w:pStyle w:val="7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所有参赛运动员、裁判员、工作人员以及观众都要进行体温检测和出示“八闽健康码”，结果正常者方可进入比赛场所。比赛现场会提供免洗洗手液，供运动员们及时进行清洁消毒。除运动员外，其余人员需按疫情防控要求落实戴口罩、安全间隔措施。</w:t>
      </w:r>
    </w:p>
    <w:p>
      <w:pPr>
        <w:pStyle w:val="7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.未尽事宜，另行通知。</w:t>
      </w:r>
    </w:p>
    <w:p>
      <w:pPr>
        <w:pStyle w:val="7"/>
        <w:spacing w:line="500" w:lineRule="exact"/>
        <w:ind w:firstLine="0"/>
        <w:rPr>
          <w:rFonts w:ascii="仿宋_GB2312" w:hAnsi="仿宋_GB2312" w:eastAsia="仿宋_GB2312"/>
          <w:color w:val="000000"/>
          <w:sz w:val="32"/>
          <w:szCs w:val="32"/>
          <w:shd w:val="clear" w:fill="FFFFFF"/>
        </w:rPr>
      </w:pPr>
    </w:p>
    <w:p>
      <w:pPr>
        <w:pStyle w:val="7"/>
        <w:jc w:val="both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pStyle w:val="7"/>
        <w:jc w:val="both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仿宋_GB2312" w:eastAsia="仿宋_GB2312" w:cs="FZXBSJW--GB1-0"/>
          <w:b w:val="0"/>
          <w:bCs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仿宋_GB2312" w:eastAsia="仿宋_GB2312" w:cs="FZXBSJW--GB1-0"/>
          <w:b w:val="0"/>
          <w:bCs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仿宋_GB2312" w:eastAsia="仿宋_GB2312" w:cs="FZXBSJW--GB1-0"/>
          <w:b w:val="0"/>
          <w:bCs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仿宋_GB2312" w:eastAsia="仿宋_GB2312" w:cs="FZXBSJW--GB1-0"/>
          <w:b w:val="0"/>
          <w:bCs/>
          <w:color w:val="000000"/>
          <w:kern w:val="0"/>
          <w:sz w:val="44"/>
          <w:szCs w:val="44"/>
        </w:rPr>
      </w:pPr>
    </w:p>
    <w:p>
      <w:pPr>
        <w:pStyle w:val="2"/>
        <w:rPr>
          <w:rFonts w:hint="eastAsia" w:ascii="仿宋_GB2312" w:eastAsia="仿宋_GB2312" w:cs="FZXBSJW--GB1-0"/>
          <w:b w:val="0"/>
          <w:bCs/>
          <w:color w:val="000000"/>
          <w:kern w:val="0"/>
          <w:sz w:val="44"/>
          <w:szCs w:val="44"/>
        </w:rPr>
      </w:pPr>
    </w:p>
    <w:p>
      <w:pPr>
        <w:pStyle w:val="2"/>
        <w:rPr>
          <w:rFonts w:hint="eastAsia" w:ascii="仿宋_GB2312" w:eastAsia="仿宋_GB2312" w:cs="FZXBSJW--GB1-0"/>
          <w:b w:val="0"/>
          <w:bCs/>
          <w:color w:val="000000"/>
          <w:kern w:val="0"/>
          <w:sz w:val="44"/>
          <w:szCs w:val="44"/>
        </w:rPr>
      </w:pPr>
    </w:p>
    <w:p>
      <w:pPr>
        <w:pStyle w:val="2"/>
        <w:rPr>
          <w:rFonts w:hint="eastAsia" w:ascii="仿宋_GB2312" w:eastAsia="仿宋_GB2312" w:cs="FZXBSJW--GB1-0"/>
          <w:b w:val="0"/>
          <w:bCs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仿宋_GB2312" w:eastAsia="仿宋_GB2312" w:cs="FZXBSJW--GB1-0"/>
          <w:b w:val="0"/>
          <w:bCs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仿宋_GB2312" w:eastAsia="仿宋_GB2312" w:cs="FZXBSJW--GB1-0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仿宋_GB2312" w:eastAsia="仿宋_GB2312" w:cs="FZXBSJW--GB1-0"/>
          <w:b w:val="0"/>
          <w:bCs/>
          <w:color w:val="000000"/>
          <w:kern w:val="0"/>
          <w:sz w:val="44"/>
          <w:szCs w:val="44"/>
        </w:rPr>
        <w:t>免责声明</w:t>
      </w:r>
    </w:p>
    <w:p>
      <w:pPr>
        <w:autoSpaceDE w:val="0"/>
        <w:autoSpaceDN w:val="0"/>
        <w:adjustRightInd w:val="0"/>
        <w:spacing w:line="600" w:lineRule="exact"/>
        <w:rPr>
          <w:rFonts w:hint="eastAsia" w:ascii="仿宋_GB2312" w:eastAsia="仿宋_GB2312" w:cs="仿宋_GB2312"/>
          <w:b w:val="0"/>
          <w:bCs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rPr>
          <w:rFonts w:hint="eastAsia" w:asci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b w:val="0"/>
          <w:bCs/>
          <w:color w:val="000000"/>
          <w:kern w:val="0"/>
          <w:sz w:val="32"/>
          <w:szCs w:val="32"/>
        </w:rPr>
        <w:t>参赛单位</w:t>
      </w:r>
      <w:r>
        <w:rPr>
          <w:rFonts w:hint="eastAsia" w:asci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（盖章）</w:t>
      </w:r>
      <w:r>
        <w:rPr>
          <w:rFonts w:hint="eastAsia" w:ascii="仿宋_GB2312" w:eastAsia="仿宋_GB2312" w:cs="仿宋_GB2312"/>
          <w:b w:val="0"/>
          <w:bCs/>
          <w:color w:val="000000"/>
          <w:kern w:val="0"/>
          <w:sz w:val="32"/>
          <w:szCs w:val="32"/>
        </w:rPr>
        <w:t>：</w:t>
      </w:r>
    </w:p>
    <w:p>
      <w:pPr>
        <w:autoSpaceDE w:val="0"/>
        <w:autoSpaceDN w:val="0"/>
        <w:adjustRightInd w:val="0"/>
        <w:spacing w:line="600" w:lineRule="exact"/>
        <w:rPr>
          <w:rFonts w:hint="eastAsia" w:asci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b w:val="0"/>
          <w:bCs/>
          <w:color w:val="000000"/>
          <w:kern w:val="0"/>
          <w:sz w:val="32"/>
          <w:szCs w:val="32"/>
        </w:rPr>
        <w:t>领队：                      教练：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b w:val="0"/>
          <w:bCs/>
          <w:color w:val="000000"/>
          <w:kern w:val="0"/>
          <w:sz w:val="32"/>
          <w:szCs w:val="32"/>
        </w:rPr>
        <w:t>作为</w:t>
      </w:r>
      <w:r>
        <w:rPr>
          <w:rFonts w:hint="eastAsia" w:ascii="仿宋_GB2312" w:hAnsi="宋体" w:eastAsia="仿宋_GB2312"/>
          <w:b w:val="0"/>
          <w:bCs/>
          <w:sz w:val="32"/>
          <w:szCs w:val="32"/>
        </w:rPr>
        <w:t>2022年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eastAsia="zh-CN"/>
        </w:rPr>
        <w:t>洛江区全民健身篮球赛</w:t>
      </w:r>
      <w:r>
        <w:rPr>
          <w:rFonts w:hint="eastAsia" w:ascii="仿宋_GB2312" w:eastAsia="仿宋_GB2312" w:cs="仿宋_GB2312"/>
          <w:b w:val="0"/>
          <w:bCs/>
          <w:color w:val="000000"/>
          <w:kern w:val="0"/>
          <w:sz w:val="32"/>
          <w:szCs w:val="32"/>
        </w:rPr>
        <w:t>参赛队领队（教练），我在此承诺，本队将会尊重和遵守比赛规则和规定，在比赛中体现真正的体育精神。我队所有参赛人员在比赛期间出现意外伤害、死亡及物品丢失等突发状况，主办方、承办方和其他参赛人员免责。</w:t>
      </w:r>
    </w:p>
    <w:p>
      <w:pPr>
        <w:autoSpaceDE w:val="0"/>
        <w:autoSpaceDN w:val="0"/>
        <w:adjustRightInd w:val="0"/>
        <w:spacing w:line="600" w:lineRule="exact"/>
        <w:rPr>
          <w:rFonts w:hint="eastAsia" w:ascii="仿宋_GB2312" w:eastAsia="仿宋_GB2312" w:cs="仿宋_GB2312"/>
          <w:b w:val="0"/>
          <w:bCs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3520" w:firstLineChars="1100"/>
        <w:rPr>
          <w:rFonts w:hint="eastAsia" w:ascii="仿宋_GB2312" w:eastAsia="仿宋_GB2312" w:cs="仿宋_GB2312"/>
          <w:b w:val="0"/>
          <w:bCs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3520" w:firstLineChars="1100"/>
        <w:rPr>
          <w:rFonts w:hint="eastAsia" w:ascii="仿宋_GB2312" w:eastAsia="仿宋_GB2312" w:cs="仿宋_GB2312"/>
          <w:b w:val="0"/>
          <w:bCs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4160" w:firstLineChars="1300"/>
        <w:rPr>
          <w:rFonts w:hint="eastAsia" w:asci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b w:val="0"/>
          <w:bCs/>
          <w:color w:val="000000"/>
          <w:kern w:val="0"/>
          <w:sz w:val="32"/>
          <w:szCs w:val="32"/>
        </w:rPr>
        <w:t>领队/教练（签字）：</w:t>
      </w:r>
    </w:p>
    <w:p>
      <w:pPr>
        <w:autoSpaceDE w:val="0"/>
        <w:autoSpaceDN w:val="0"/>
        <w:adjustRightInd w:val="0"/>
        <w:spacing w:line="600" w:lineRule="exact"/>
        <w:ind w:firstLine="4320" w:firstLineChars="1350"/>
        <w:rPr>
          <w:rFonts w:hint="eastAsia" w:asci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 w:cs="仿宋_GB2312"/>
          <w:b w:val="0"/>
          <w:bCs/>
          <w:color w:val="000000"/>
          <w:kern w:val="0"/>
          <w:sz w:val="32"/>
          <w:szCs w:val="32"/>
        </w:rPr>
        <w:t xml:space="preserve">年   月  </w:t>
      </w:r>
      <w:r>
        <w:rPr>
          <w:rFonts w:hint="eastAsia" w:asci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b w:val="0"/>
          <w:bCs/>
          <w:color w:val="000000"/>
          <w:kern w:val="0"/>
          <w:sz w:val="32"/>
          <w:szCs w:val="32"/>
        </w:rPr>
        <w:t>日</w:t>
      </w:r>
    </w:p>
    <w:p>
      <w:pPr>
        <w:autoSpaceDE w:val="0"/>
        <w:autoSpaceDN w:val="0"/>
        <w:adjustRightInd w:val="0"/>
        <w:spacing w:line="600" w:lineRule="exact"/>
        <w:rPr>
          <w:rFonts w:hint="eastAsia" w:ascii="仿宋_GB2312" w:eastAsia="仿宋_GB2312" w:cs="仿宋_GB2312"/>
          <w:b w:val="0"/>
          <w:bCs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rPr>
          <w:rFonts w:hint="eastAsia" w:ascii="仿宋_GB2312" w:eastAsia="仿宋_GB2312" w:cs="FZXBSJW--GB1-0"/>
          <w:b w:val="0"/>
          <w:bCs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2640" w:firstLineChars="600"/>
        <w:jc w:val="both"/>
        <w:rPr>
          <w:rFonts w:hint="eastAsia" w:ascii="仿宋_GB2312" w:eastAsia="仿宋_GB2312" w:cs="FZXBSJW--GB1-0"/>
          <w:b w:val="0"/>
          <w:bCs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600" w:lineRule="exact"/>
        <w:ind w:firstLine="2640" w:firstLineChars="600"/>
        <w:jc w:val="both"/>
        <w:rPr>
          <w:rFonts w:hint="eastAsia" w:ascii="仿宋_GB2312" w:eastAsia="仿宋_GB2312" w:cs="FZXBSJW--GB1-0"/>
          <w:b w:val="0"/>
          <w:bCs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600" w:lineRule="exact"/>
        <w:ind w:firstLine="2640" w:firstLineChars="600"/>
        <w:jc w:val="both"/>
        <w:rPr>
          <w:rFonts w:hint="eastAsia" w:ascii="仿宋_GB2312" w:eastAsia="仿宋_GB2312" w:cs="FZXBSJW--GB1-0"/>
          <w:b w:val="0"/>
          <w:bCs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600" w:lineRule="exact"/>
        <w:ind w:firstLine="2640" w:firstLineChars="600"/>
        <w:jc w:val="both"/>
        <w:rPr>
          <w:rFonts w:hint="eastAsia" w:ascii="仿宋_GB2312" w:eastAsia="仿宋_GB2312" w:cs="FZXBSJW--GB1-0"/>
          <w:b w:val="0"/>
          <w:bCs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600" w:lineRule="exact"/>
        <w:ind w:firstLine="2640" w:firstLineChars="600"/>
        <w:jc w:val="both"/>
        <w:rPr>
          <w:rFonts w:hint="eastAsia" w:ascii="仿宋_GB2312" w:eastAsia="仿宋_GB2312" w:cs="FZXBSJW--GB1-0"/>
          <w:b w:val="0"/>
          <w:bCs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600" w:lineRule="exact"/>
        <w:jc w:val="both"/>
        <w:rPr>
          <w:rFonts w:hint="eastAsia" w:ascii="仿宋_GB2312" w:eastAsia="仿宋_GB2312" w:cs="FZXBSJW--GB1-0"/>
          <w:b w:val="0"/>
          <w:bCs/>
          <w:color w:val="000000"/>
          <w:kern w:val="0"/>
          <w:sz w:val="44"/>
          <w:szCs w:val="44"/>
        </w:rPr>
      </w:pP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600" w:lineRule="exact"/>
        <w:ind w:firstLine="2640" w:firstLineChars="600"/>
        <w:jc w:val="both"/>
        <w:rPr>
          <w:rFonts w:hint="eastAsia" w:ascii="仿宋_GB2312" w:eastAsia="仿宋_GB2312" w:cs="FZXBSJW--GB1-0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仿宋_GB2312" w:eastAsia="仿宋_GB2312" w:cs="FZXBSJW--GB1-0"/>
          <w:b w:val="0"/>
          <w:bCs/>
          <w:color w:val="000000"/>
          <w:kern w:val="0"/>
          <w:sz w:val="44"/>
          <w:szCs w:val="44"/>
        </w:rPr>
        <w:t>自愿参赛责任保证书</w:t>
      </w:r>
    </w:p>
    <w:p>
      <w:pPr>
        <w:autoSpaceDE w:val="0"/>
        <w:autoSpaceDN w:val="0"/>
        <w:adjustRightInd w:val="0"/>
        <w:spacing w:line="600" w:lineRule="exact"/>
        <w:ind w:firstLine="560" w:firstLineChars="200"/>
        <w:rPr>
          <w:rFonts w:hint="eastAsia" w:ascii="仿宋_GB2312" w:eastAsia="仿宋_GB2312" w:cs="仿宋_GB2312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b w:val="0"/>
          <w:bCs/>
          <w:color w:val="000000"/>
          <w:kern w:val="0"/>
          <w:sz w:val="28"/>
          <w:szCs w:val="28"/>
        </w:rPr>
        <w:t>一、我完全了解自己的健康状况；没有任何身体不适或疾病（包括先天性心脏病、风湿性心脏病、高血压、脑血管疾病、心肌炎、其他心脏病、冠状动脉病、严重心律不齐、高血糖或低血糖、以及其它不适合篮球运动的疾病），如隐瞒任何病情，所产生后果自负。因此我郑重声明，可以正常参加</w:t>
      </w:r>
      <w:r>
        <w:rPr>
          <w:rFonts w:hint="eastAsia" w:ascii="仿宋_GB2312" w:hAnsi="宋体" w:eastAsia="仿宋_GB2312"/>
          <w:b w:val="0"/>
          <w:bCs/>
          <w:sz w:val="32"/>
          <w:szCs w:val="32"/>
        </w:rPr>
        <w:t>2022年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eastAsia="zh-CN"/>
        </w:rPr>
        <w:t>洛江区全民健身篮球赛</w:t>
      </w:r>
      <w:r>
        <w:rPr>
          <w:rFonts w:hint="eastAsia" w:ascii="仿宋_GB2312" w:eastAsia="仿宋_GB2312" w:cs="仿宋_GB2312"/>
          <w:b w:val="0"/>
          <w:bCs/>
          <w:color w:val="000000"/>
          <w:kern w:val="0"/>
          <w:sz w:val="28"/>
          <w:szCs w:val="28"/>
        </w:rPr>
        <w:t>比赛。</w:t>
      </w:r>
    </w:p>
    <w:p>
      <w:pPr>
        <w:autoSpaceDE w:val="0"/>
        <w:autoSpaceDN w:val="0"/>
        <w:adjustRightInd w:val="0"/>
        <w:spacing w:line="600" w:lineRule="exact"/>
        <w:ind w:firstLine="560" w:firstLineChars="200"/>
        <w:rPr>
          <w:rFonts w:hint="eastAsia" w:ascii="仿宋_GB2312" w:eastAsia="仿宋_GB2312" w:cs="仿宋_GB2312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b w:val="0"/>
          <w:bCs/>
          <w:color w:val="000000"/>
          <w:kern w:val="0"/>
          <w:sz w:val="28"/>
          <w:szCs w:val="28"/>
        </w:rPr>
        <w:t>二、我充分了解本次活动期间的训练、比赛及有关活动中有潜在的危险，以及可能由此而导致的受伤甚至危及生命造成死亡的事故，我会竭尽所能，以对自己的安全负责任的态度参加本次比赛。</w:t>
      </w:r>
    </w:p>
    <w:p>
      <w:pPr>
        <w:autoSpaceDE w:val="0"/>
        <w:autoSpaceDN w:val="0"/>
        <w:adjustRightInd w:val="0"/>
        <w:spacing w:line="600" w:lineRule="exact"/>
        <w:ind w:firstLine="560" w:firstLineChars="200"/>
        <w:rPr>
          <w:rFonts w:hint="eastAsia" w:ascii="仿宋_GB2312" w:eastAsia="仿宋_GB2312" w:cs="仿宋_GB2312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b w:val="0"/>
          <w:bCs/>
          <w:color w:val="000000"/>
          <w:kern w:val="0"/>
          <w:sz w:val="28"/>
          <w:szCs w:val="28"/>
        </w:rPr>
        <w:t>三、我本人愿意遵守本次比赛活动的所有规则规定；如果本人在参赛过程中发现或注意到任何风险和潜在风险，本人将立刻终止参赛或告之赛会</w:t>
      </w:r>
      <w:r>
        <w:rPr>
          <w:rFonts w:hint="eastAsia" w:ascii="仿宋_GB2312" w:eastAsia="仿宋_GB2312" w:cs="仿宋_GB2312"/>
          <w:b w:val="0"/>
          <w:bCs/>
          <w:color w:val="000000"/>
          <w:kern w:val="0"/>
          <w:sz w:val="28"/>
          <w:szCs w:val="28"/>
          <w:lang w:eastAsia="zh-CN"/>
        </w:rPr>
        <w:t>组织者</w:t>
      </w:r>
      <w:r>
        <w:rPr>
          <w:rFonts w:hint="eastAsia" w:ascii="仿宋_GB2312" w:eastAsia="仿宋_GB2312" w:cs="仿宋_GB2312"/>
          <w:b w:val="0"/>
          <w:bCs/>
          <w:color w:val="000000"/>
          <w:kern w:val="0"/>
          <w:sz w:val="28"/>
          <w:szCs w:val="28"/>
        </w:rPr>
        <w:t>。</w:t>
      </w:r>
    </w:p>
    <w:p>
      <w:pPr>
        <w:autoSpaceDE w:val="0"/>
        <w:autoSpaceDN w:val="0"/>
        <w:adjustRightInd w:val="0"/>
        <w:spacing w:line="600" w:lineRule="exact"/>
        <w:ind w:firstLine="560" w:firstLineChars="200"/>
        <w:rPr>
          <w:rFonts w:hint="eastAsia" w:ascii="仿宋_GB2312" w:eastAsia="仿宋_GB2312" w:cs="仿宋_GB2312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b w:val="0"/>
          <w:bCs/>
          <w:color w:val="000000"/>
          <w:kern w:val="0"/>
          <w:sz w:val="28"/>
          <w:szCs w:val="28"/>
        </w:rPr>
        <w:t>四、我本人以及我的继承人、代理人、个人代表或亲属将放弃追究所有导致伤残、损失或死亡的权利。</w:t>
      </w:r>
    </w:p>
    <w:p>
      <w:pPr>
        <w:autoSpaceDE w:val="0"/>
        <w:autoSpaceDN w:val="0"/>
        <w:adjustRightInd w:val="0"/>
        <w:spacing w:line="600" w:lineRule="exact"/>
        <w:ind w:firstLine="560" w:firstLineChars="200"/>
        <w:rPr>
          <w:rFonts w:hint="eastAsia" w:ascii="仿宋_GB2312" w:eastAsia="仿宋_GB2312" w:cs="仿宋_GB2312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b w:val="0"/>
          <w:bCs/>
          <w:color w:val="000000"/>
          <w:kern w:val="0"/>
          <w:sz w:val="28"/>
          <w:szCs w:val="28"/>
        </w:rPr>
        <w:t>五、我同意接受组办方在比赛期间提供的现场急救性质的医务治疗，但在医院救治等发生的相关费用由本人负担。</w:t>
      </w:r>
    </w:p>
    <w:p>
      <w:pPr>
        <w:autoSpaceDE w:val="0"/>
        <w:autoSpaceDN w:val="0"/>
        <w:adjustRightInd w:val="0"/>
        <w:spacing w:line="600" w:lineRule="exact"/>
        <w:ind w:firstLine="560" w:firstLineChars="200"/>
        <w:rPr>
          <w:rFonts w:hint="eastAsia" w:ascii="仿宋_GB2312" w:eastAsia="仿宋_GB2312" w:cs="仿宋_GB2312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b w:val="0"/>
          <w:bCs/>
          <w:color w:val="000000"/>
          <w:kern w:val="0"/>
          <w:sz w:val="28"/>
          <w:szCs w:val="28"/>
        </w:rPr>
        <w:t>本人已认真阅读全面理解以上内容，且对上述所有内容予以确认并承担相应的法律责任，本人在没有任何诱导的情况下自愿签署此责任书。</w:t>
      </w:r>
    </w:p>
    <w:p>
      <w:pPr>
        <w:autoSpaceDE w:val="0"/>
        <w:autoSpaceDN w:val="0"/>
        <w:adjustRightInd w:val="0"/>
        <w:spacing w:line="600" w:lineRule="exact"/>
        <w:ind w:firstLine="3780" w:firstLineChars="1350"/>
        <w:rPr>
          <w:rFonts w:hint="eastAsia" w:ascii="仿宋_GB2312" w:eastAsia="仿宋_GB2312" w:cs="仿宋_GB2312"/>
          <w:b w:val="0"/>
          <w:bCs/>
          <w:color w:val="000000"/>
          <w:kern w:val="0"/>
          <w:sz w:val="28"/>
          <w:szCs w:val="28"/>
        </w:rPr>
      </w:pPr>
    </w:p>
    <w:p>
      <w:pPr>
        <w:pStyle w:val="7"/>
        <w:jc w:val="both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仿宋_GB2312" w:eastAsia="仿宋_GB2312" w:cs="仿宋_GB2312"/>
          <w:b w:val="0"/>
          <w:bCs/>
          <w:color w:val="000000"/>
          <w:kern w:val="0"/>
          <w:sz w:val="28"/>
          <w:szCs w:val="28"/>
        </w:rPr>
        <w:t>代表队领队/教练</w:t>
      </w:r>
      <w:r>
        <w:rPr>
          <w:rFonts w:hint="eastAsia" w:asci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/队员</w:t>
      </w:r>
      <w:r>
        <w:rPr>
          <w:rFonts w:hint="eastAsia" w:ascii="仿宋_GB2312" w:eastAsia="仿宋_GB2312" w:cs="仿宋_GB2312"/>
          <w:b w:val="0"/>
          <w:bCs/>
          <w:color w:val="000000"/>
          <w:kern w:val="0"/>
          <w:sz w:val="28"/>
          <w:szCs w:val="28"/>
        </w:rPr>
        <w:t>（签字）：</w:t>
      </w:r>
    </w:p>
    <w:p>
      <w:pPr>
        <w:pStyle w:val="7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Style w:val="7"/>
        <w:spacing w:line="500" w:lineRule="exact"/>
        <w:ind w:firstLine="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ascii="仿宋_GB2312" w:hAnsi="仿宋_GB2312" w:eastAsia="仿宋_GB2312"/>
          <w:color w:val="000000"/>
          <w:sz w:val="44"/>
          <w:szCs w:val="44"/>
          <w:shd w:val="clear" w:fill="FFFFFF"/>
        </w:rPr>
        <w:t>202</w:t>
      </w:r>
      <w:r>
        <w:rPr>
          <w:rFonts w:hint="eastAsia" w:ascii="仿宋_GB2312" w:hAnsi="仿宋_GB2312" w:eastAsia="仿宋_GB2312"/>
          <w:color w:val="000000"/>
          <w:sz w:val="44"/>
          <w:szCs w:val="44"/>
          <w:shd w:val="clear" w:fill="FFFFFF"/>
          <w:lang w:val="en-US" w:eastAsia="zh-CN"/>
        </w:rPr>
        <w:t>2</w:t>
      </w:r>
      <w:r>
        <w:rPr>
          <w:rFonts w:ascii="仿宋_GB2312" w:hAnsi="仿宋_GB2312" w:eastAsia="仿宋_GB2312"/>
          <w:color w:val="000000"/>
          <w:sz w:val="44"/>
          <w:szCs w:val="44"/>
          <w:shd w:val="clear" w:fill="FFFFFF"/>
        </w:rPr>
        <w:t>年洛江区全民健身篮球赛</w:t>
      </w:r>
      <w:r>
        <w:rPr>
          <w:rFonts w:hint="eastAsia" w:ascii="仿宋_GB2312" w:hAnsi="仿宋_GB2312" w:eastAsia="仿宋_GB2312"/>
          <w:color w:val="000000"/>
          <w:sz w:val="44"/>
          <w:szCs w:val="44"/>
          <w:shd w:val="clear" w:fill="FFFFFF"/>
          <w:lang w:eastAsia="zh-CN"/>
        </w:rPr>
        <w:t>报名表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hint="eastAsia" w:ascii="楷体_GB2312" w:eastAsia="楷体_GB2312" w:cs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20" w:lineRule="exact"/>
        <w:jc w:val="left"/>
        <w:rPr>
          <w:rFonts w:ascii="楷体_GB2312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eastAsia="楷体_GB2312" w:cs="仿宋_GB2312"/>
          <w:color w:val="000000"/>
          <w:kern w:val="0"/>
          <w:sz w:val="32"/>
          <w:szCs w:val="32"/>
        </w:rPr>
        <w:t>单位（盖章）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ascii="楷体_GB2312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eastAsia="楷体_GB2312" w:cs="仿宋_GB2312"/>
          <w:color w:val="000000"/>
          <w:kern w:val="0"/>
          <w:sz w:val="32"/>
          <w:szCs w:val="32"/>
        </w:rPr>
        <w:t>领队：                      联系电话：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ascii="楷体_GB2312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eastAsia="楷体_GB2312" w:cs="仿宋_GB2312"/>
          <w:color w:val="000000"/>
          <w:kern w:val="0"/>
          <w:sz w:val="32"/>
          <w:szCs w:val="32"/>
        </w:rPr>
        <w:t>教练：                      联系电话：</w:t>
      </w:r>
    </w:p>
    <w:tbl>
      <w:tblPr>
        <w:tblStyle w:val="3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307"/>
        <w:gridCol w:w="2581"/>
        <w:gridCol w:w="1134"/>
        <w:gridCol w:w="992"/>
        <w:gridCol w:w="851"/>
        <w:gridCol w:w="12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9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30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58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身高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体重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服装大小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号码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firstLine="240" w:firstLineChars="10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</w:p>
        </w:tc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</w:t>
            </w:r>
          </w:p>
        </w:tc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</w:t>
            </w:r>
          </w:p>
        </w:tc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</w:tbl>
    <w:p/>
    <w:p>
      <w:pPr>
        <w:pStyle w:val="7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pStyle w:val="7"/>
        <w:jc w:val="both"/>
        <w:rPr>
          <w:rFonts w:ascii="仿宋_GB2312" w:hAnsi="仿宋_GB2312" w:eastAsia="仿宋_GB2312" w:cs="方正小标宋简体"/>
          <w:sz w:val="30"/>
          <w:szCs w:val="30"/>
        </w:rPr>
      </w:pPr>
    </w:p>
    <w:sectPr>
      <w:footerReference r:id="rId3" w:type="default"/>
      <w:pgSz w:w="11906" w:h="16838"/>
      <w:pgMar w:top="1871" w:right="1304" w:bottom="1531" w:left="1304" w:header="0" w:footer="992" w:gutter="0"/>
      <w:pgNumType w:fmt="decimal"/>
      <w:cols w:space="720" w:num="1"/>
      <w:formProt w:val="0"/>
      <w:docGrid w:type="lines" w:linePitch="312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9"/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05pt;height:144pt;width:144pt;mso-position-horizontal:right;mso-position-horizontal-relative:margin;z-index:-251657216;mso-width-relative:page;mso-height-relative:page;" fillcolor="#FFFFFF" filled="t" stroked="f" coordsize="21600,21600" o:allowincell="f" o:gfxdata="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SJzFY9IAAAAFAQAADwAAAAAAAAABACAAAAAi&#10;AAAAZHJzL2Rvd25yZXYueG1sUEsBAhQAFAAAAAgAh07iQC86uTnXAQAAugMAAA4AAAAAAAAAAQAg&#10;AAAAIQEAAGRycy9lMm9Eb2MueG1sUEsFBgAAAAAGAAYAWQEAAGoFAAAAAA==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autoHyphenation/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N2VlYmMwNzQzYjU0ODlkZGNkMzJkYjJlM2IyYTMifQ=="/>
  </w:docVars>
  <w:rsids>
    <w:rsidRoot w:val="00000000"/>
    <w:rsid w:val="12A1429F"/>
    <w:rsid w:val="1DBB5971"/>
    <w:rsid w:val="1FFA7564"/>
    <w:rsid w:val="30F6418C"/>
    <w:rsid w:val="34D60CEA"/>
    <w:rsid w:val="35A54CA9"/>
    <w:rsid w:val="45861C44"/>
    <w:rsid w:val="4B673A7B"/>
    <w:rsid w:val="52384455"/>
    <w:rsid w:val="5E347701"/>
    <w:rsid w:val="6C5149C8"/>
    <w:rsid w:val="6E5D459D"/>
    <w:rsid w:val="73612E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7">
    <w:name w:val="正文1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="Times New Roman" w:hAnsi="Times New Roman" w:cs="Times New Roman" w:eastAsiaTheme="minorEastAsia"/>
      <w:color w:val="auto"/>
      <w:kern w:val="2"/>
      <w:sz w:val="21"/>
      <w:szCs w:val="24"/>
      <w:lang w:val="en-US" w:eastAsia="zh-CN" w:bidi="ar-SA"/>
    </w:rPr>
  </w:style>
  <w:style w:type="paragraph" w:customStyle="1" w:styleId="8">
    <w:name w:val="页脚1"/>
    <w:basedOn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9">
    <w:name w:val="框架内容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2580</Words>
  <Characters>2678</Characters>
  <Paragraphs>231</Paragraphs>
  <TotalTime>2</TotalTime>
  <ScaleCrop>false</ScaleCrop>
  <LinksUpToDate>false</LinksUpToDate>
  <CharactersWithSpaces>2793</CharactersWithSpaces>
  <Application>WPS Office_11.1.0.11830_F1E327BC-269C-435d-A152-05C5408002CA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2020-07-16T01:13:00Z</dcterms:created>
  <dc:creator>微软用户</dc:creator>
  <cp:lastModifiedBy>WPS_1527740869</cp:lastModifiedBy>
  <dcterms:modified xsi:type="dcterms:W3CDTF">2022-06-27T01:13:37Z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18EF5BD19B9A492CB4DA01FB555417F5</vt:lpwstr>
  </property>
</Properties>
</file>