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2706D">
      <w:pPr>
        <w:adjustRightInd w:val="0"/>
        <w:snapToGrid w:val="0"/>
        <w:spacing w:line="360" w:lineRule="auto"/>
        <w:jc w:val="center"/>
        <w:rPr>
          <w:rFonts w:hint="eastAsia"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2024年洛江区产品质量监督抽查方案</w:t>
      </w:r>
    </w:p>
    <w:p w14:paraId="4913DAA8">
      <w:pPr>
        <w:adjustRightInd w:val="0"/>
        <w:snapToGrid w:val="0"/>
        <w:spacing w:line="360" w:lineRule="auto"/>
        <w:jc w:val="center"/>
        <w:rPr>
          <w:rFonts w:hint="eastAsia"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茶叶包装</w:t>
      </w:r>
    </w:p>
    <w:p w14:paraId="19B83F2B">
      <w:pPr>
        <w:adjustRightInd w:val="0"/>
        <w:snapToGrid w:val="0"/>
        <w:spacing w:line="360" w:lineRule="auto"/>
        <w:ind w:firstLine="420" w:firstLineChars="200"/>
        <w:rPr>
          <w:rFonts w:hint="eastAsia" w:ascii="黑体" w:hAnsi="黑体" w:eastAsia="黑体"/>
          <w:color w:val="000000"/>
          <w:szCs w:val="21"/>
        </w:rPr>
      </w:pPr>
      <w:r>
        <w:rPr>
          <w:rFonts w:hint="eastAsia" w:ascii="黑体" w:hAnsi="黑体" w:eastAsia="黑体"/>
          <w:color w:val="000000"/>
          <w:szCs w:val="21"/>
        </w:rPr>
        <w:t>一、抽样方式</w:t>
      </w:r>
    </w:p>
    <w:p w14:paraId="4C5C09D2">
      <w:pPr>
        <w:adjustRightInd w:val="0"/>
        <w:snapToGrid w:val="0"/>
        <w:spacing w:line="360" w:lineRule="auto"/>
        <w:ind w:firstLine="420"/>
        <w:rPr>
          <w:rFonts w:hint="eastAsia" w:ascii="宋体" w:hAnsi="宋体"/>
          <w:color w:val="000000"/>
          <w:szCs w:val="21"/>
        </w:rPr>
      </w:pPr>
      <w:r>
        <w:rPr>
          <w:rFonts w:hint="eastAsia" w:ascii="宋体" w:hAnsi="宋体"/>
          <w:color w:val="000000"/>
          <w:szCs w:val="21"/>
        </w:rPr>
        <w:t>（一）抽样领域</w:t>
      </w:r>
    </w:p>
    <w:p w14:paraId="01F195C9">
      <w:pPr>
        <w:adjustRightInd w:val="0"/>
        <w:snapToGrid w:val="0"/>
        <w:spacing w:line="360" w:lineRule="auto"/>
        <w:ind w:firstLine="420" w:firstLineChars="200"/>
        <w:rPr>
          <w:rFonts w:hint="default" w:ascii="宋体" w:hAnsi="宋体" w:eastAsia="宋体"/>
          <w:color w:val="000000"/>
          <w:szCs w:val="21"/>
          <w:lang w:val="en-US" w:eastAsia="zh-CN"/>
        </w:rPr>
      </w:pPr>
      <w:r>
        <w:rPr>
          <w:rFonts w:hint="eastAsia" w:ascii="宋体" w:hAnsi="宋体" w:cs="方正仿宋简体"/>
          <w:szCs w:val="21"/>
        </w:rPr>
        <w:t>生产</w:t>
      </w:r>
      <w:r>
        <w:rPr>
          <w:rFonts w:hint="eastAsia" w:ascii="宋体" w:hAnsi="宋体" w:cs="方正仿宋简体"/>
          <w:szCs w:val="21"/>
          <w:lang w:val="en-US" w:eastAsia="zh-CN"/>
        </w:rPr>
        <w:t>环节</w:t>
      </w:r>
      <w:r>
        <w:rPr>
          <w:rFonts w:hint="eastAsia" w:ascii="宋体" w:hAnsi="宋体" w:cs="方正仿宋简体"/>
          <w:szCs w:val="21"/>
          <w:lang w:eastAsia="zh-CN"/>
        </w:rPr>
        <w:t>、</w:t>
      </w:r>
      <w:r>
        <w:rPr>
          <w:rFonts w:hint="eastAsia" w:ascii="宋体" w:hAnsi="宋体" w:cs="方正仿宋简体"/>
          <w:szCs w:val="21"/>
          <w:lang w:val="en-US" w:eastAsia="zh-CN"/>
        </w:rPr>
        <w:t>流通环节</w:t>
      </w:r>
    </w:p>
    <w:p w14:paraId="2C0BE0FD">
      <w:pPr>
        <w:adjustRightInd w:val="0"/>
        <w:snapToGrid w:val="0"/>
        <w:spacing w:line="360" w:lineRule="auto"/>
        <w:ind w:firstLine="420"/>
        <w:rPr>
          <w:rFonts w:hint="eastAsia" w:ascii="宋体" w:hAnsi="宋体"/>
          <w:color w:val="000000"/>
          <w:szCs w:val="21"/>
        </w:rPr>
      </w:pPr>
      <w:r>
        <w:rPr>
          <w:rFonts w:hint="eastAsia" w:ascii="宋体" w:hAnsi="宋体"/>
          <w:color w:val="000000"/>
          <w:szCs w:val="21"/>
        </w:rPr>
        <w:t>（二）抽样型号或规格</w:t>
      </w:r>
    </w:p>
    <w:p w14:paraId="5EC320C1">
      <w:pPr>
        <w:adjustRightInd w:val="0"/>
        <w:snapToGrid w:val="0"/>
        <w:spacing w:line="360" w:lineRule="auto"/>
        <w:ind w:firstLine="420"/>
        <w:rPr>
          <w:rFonts w:hint="eastAsia" w:ascii="宋体" w:hAnsi="宋体"/>
          <w:color w:val="000000"/>
          <w:szCs w:val="21"/>
        </w:rPr>
      </w:pPr>
      <w:r>
        <w:rPr>
          <w:rFonts w:hint="eastAsia" w:ascii="宋体" w:hAnsi="宋体"/>
          <w:color w:val="000000"/>
          <w:szCs w:val="21"/>
        </w:rPr>
        <w:t>在获证企业生产产品</w:t>
      </w:r>
      <w:r>
        <w:rPr>
          <w:rFonts w:hint="eastAsia"/>
          <w:szCs w:val="21"/>
        </w:rPr>
        <w:t>中</w:t>
      </w:r>
      <w:r>
        <w:rPr>
          <w:rFonts w:hint="eastAsia" w:ascii="宋体" w:hAnsi="宋体"/>
          <w:color w:val="000000"/>
          <w:szCs w:val="21"/>
        </w:rPr>
        <w:t>抽取同批次的主导产品。</w:t>
      </w:r>
    </w:p>
    <w:p w14:paraId="7ECC6A98">
      <w:pPr>
        <w:adjustRightInd w:val="0"/>
        <w:snapToGrid w:val="0"/>
        <w:spacing w:line="360" w:lineRule="auto"/>
        <w:ind w:firstLine="420"/>
        <w:rPr>
          <w:rFonts w:hint="eastAsia" w:ascii="宋体" w:hAnsi="宋体"/>
          <w:color w:val="000000"/>
          <w:szCs w:val="21"/>
        </w:rPr>
      </w:pPr>
      <w:r>
        <w:rPr>
          <w:rFonts w:hint="eastAsia" w:ascii="宋体" w:hAnsi="宋体"/>
          <w:color w:val="000000"/>
          <w:szCs w:val="21"/>
        </w:rPr>
        <w:t>企业如生产同一种类、同一材质且同一发证产品品种的不同规格产品时，优先抽取工艺复杂、性能要求较高的产品。</w:t>
      </w:r>
    </w:p>
    <w:p w14:paraId="55AF62AC">
      <w:pPr>
        <w:adjustRightInd w:val="0"/>
        <w:snapToGrid w:val="0"/>
        <w:spacing w:line="360" w:lineRule="auto"/>
        <w:ind w:firstLine="420"/>
        <w:rPr>
          <w:rFonts w:hint="eastAsia" w:ascii="宋体" w:hAnsi="宋体"/>
          <w:color w:val="000000"/>
          <w:szCs w:val="21"/>
        </w:rPr>
      </w:pPr>
      <w:r>
        <w:rPr>
          <w:rFonts w:hint="eastAsia" w:ascii="宋体" w:hAnsi="宋体"/>
          <w:color w:val="000000"/>
          <w:szCs w:val="21"/>
        </w:rPr>
        <w:t>（三）抽样形式</w:t>
      </w:r>
    </w:p>
    <w:p w14:paraId="68ACA90D">
      <w:pPr>
        <w:adjustRightInd w:val="0"/>
        <w:snapToGrid w:val="0"/>
        <w:spacing w:line="360" w:lineRule="auto"/>
        <w:ind w:firstLine="420" w:firstLineChars="200"/>
        <w:rPr>
          <w:rFonts w:hint="eastAsia" w:ascii="宋体" w:hAnsi="宋体"/>
          <w:szCs w:val="21"/>
        </w:rPr>
      </w:pPr>
      <w:r>
        <w:rPr>
          <w:rFonts w:hint="eastAsia" w:ascii="宋体" w:hAnsi="宋体"/>
          <w:color w:val="000000"/>
          <w:szCs w:val="21"/>
        </w:rPr>
        <w:t>在企业成品仓库随机抽取经企业检验合格或以任何方式表明合格的产品，优先抽取近6个</w:t>
      </w:r>
      <w:r>
        <w:rPr>
          <w:rFonts w:hint="eastAsia" w:ascii="宋体" w:hAnsi="宋体"/>
          <w:szCs w:val="21"/>
        </w:rPr>
        <w:t>月生产的产品。</w:t>
      </w:r>
      <w:r>
        <w:rPr>
          <w:rFonts w:hint="eastAsia"/>
          <w:szCs w:val="21"/>
        </w:rPr>
        <w:t>随机数一般可使用随机数表等方法产生。</w:t>
      </w:r>
    </w:p>
    <w:p w14:paraId="6865F594">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lang w:val="en-US" w:eastAsia="zh-CN"/>
          <w14:textFill>
            <w14:solidFill>
              <w14:schemeClr w14:val="tx1"/>
            </w14:solidFill>
          </w14:textFill>
        </w:rPr>
        <w:t xml:space="preserve">生产环节抽样时，在企业的成品库房，从同一批次样品堆的不同部位抽取相应数量的样 </w:t>
      </w:r>
    </w:p>
    <w:p w14:paraId="57235FDC">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lang w:val="en-US" w:eastAsia="zh-CN"/>
          <w14:textFill>
            <w14:solidFill>
              <w14:schemeClr w14:val="tx1"/>
            </w14:solidFill>
          </w14:textFill>
        </w:rPr>
        <w:t>品。抽取样品量</w:t>
      </w:r>
      <w:r>
        <w:rPr>
          <w:rFonts w:hint="eastAsia"/>
          <w:color w:val="000000" w:themeColor="text1"/>
          <w:szCs w:val="21"/>
          <w14:textFill>
            <w14:solidFill>
              <w14:schemeClr w14:val="tx1"/>
            </w14:solidFill>
          </w14:textFill>
        </w:rPr>
        <w:t>每批次</w:t>
      </w:r>
      <w:bookmarkStart w:id="0" w:name="_GoBack"/>
      <w:bookmarkEnd w:id="0"/>
      <w:r>
        <w:rPr>
          <w:rFonts w:hint="eastAsia"/>
          <w:color w:val="000000" w:themeColor="text1"/>
          <w:szCs w:val="21"/>
          <w14:textFill>
            <w14:solidFill>
              <w14:schemeClr w14:val="tx1"/>
            </w14:solidFill>
          </w14:textFill>
        </w:rPr>
        <w:t>产品抽取样品2</w:t>
      </w:r>
      <w:r>
        <w:rPr>
          <w:rFonts w:hint="eastAsia"/>
          <w:color w:val="000000" w:themeColor="text1"/>
          <w:szCs w:val="21"/>
          <w:lang w:val="en-US" w:eastAsia="zh-CN"/>
          <w14:textFill>
            <w14:solidFill>
              <w14:schemeClr w14:val="tx1"/>
            </w14:solidFill>
          </w14:textFill>
        </w:rPr>
        <w:t>份</w:t>
      </w:r>
      <w:r>
        <w:rPr>
          <w:rFonts w:hint="eastAsia"/>
          <w:color w:val="000000" w:themeColor="text1"/>
          <w:szCs w:val="21"/>
          <w14:textFill>
            <w14:solidFill>
              <w14:schemeClr w14:val="tx1"/>
            </w14:solidFill>
          </w14:textFill>
        </w:rPr>
        <w:t>，其中1</w:t>
      </w:r>
      <w:r>
        <w:rPr>
          <w:rFonts w:hint="eastAsia"/>
          <w:color w:val="000000" w:themeColor="text1"/>
          <w:szCs w:val="21"/>
          <w:lang w:val="en-US" w:eastAsia="zh-CN"/>
          <w14:textFill>
            <w14:solidFill>
              <w14:schemeClr w14:val="tx1"/>
            </w14:solidFill>
          </w14:textFill>
        </w:rPr>
        <w:t>份</w:t>
      </w:r>
      <w:r>
        <w:rPr>
          <w:rFonts w:hint="eastAsia"/>
          <w:color w:val="000000" w:themeColor="text1"/>
          <w:szCs w:val="21"/>
          <w14:textFill>
            <w14:solidFill>
              <w14:schemeClr w14:val="tx1"/>
            </w14:solidFill>
          </w14:textFill>
        </w:rPr>
        <w:t>作为检验样品，1</w:t>
      </w:r>
      <w:r>
        <w:rPr>
          <w:rFonts w:hint="eastAsia"/>
          <w:color w:val="000000" w:themeColor="text1"/>
          <w:szCs w:val="21"/>
          <w:lang w:val="en-US" w:eastAsia="zh-CN"/>
          <w14:textFill>
            <w14:solidFill>
              <w14:schemeClr w14:val="tx1"/>
            </w14:solidFill>
          </w14:textFill>
        </w:rPr>
        <w:t>份</w:t>
      </w:r>
      <w:r>
        <w:rPr>
          <w:rFonts w:hint="eastAsia"/>
          <w:color w:val="000000" w:themeColor="text1"/>
          <w:szCs w:val="21"/>
          <w14:textFill>
            <w14:solidFill>
              <w14:schemeClr w14:val="tx1"/>
            </w14:solidFill>
          </w14:textFill>
        </w:rPr>
        <w:t>作为备用样品</w:t>
      </w:r>
      <w:r>
        <w:rPr>
          <w:color w:val="000000" w:themeColor="text1"/>
          <w:szCs w:val="21"/>
          <w:lang w:val="en-US" w:eastAsia="zh-CN"/>
          <w14:textFill>
            <w14:solidFill>
              <w14:schemeClr w14:val="tx1"/>
            </w14:solidFill>
          </w14:textFill>
        </w:rPr>
        <w:t xml:space="preserve">。 </w:t>
      </w:r>
    </w:p>
    <w:p w14:paraId="372DE38A">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lang w:val="en-US" w:eastAsia="zh-CN"/>
          <w14:textFill>
            <w14:solidFill>
              <w14:schemeClr w14:val="tx1"/>
            </w14:solidFill>
          </w14:textFill>
        </w:rPr>
        <w:t xml:space="preserve">流通环节抽样时，在货架、柜台、库房或网络食品经营平台抽取同一批次待销产品，抽 </w:t>
      </w:r>
    </w:p>
    <w:p w14:paraId="175BEE84">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lang w:val="en-US" w:eastAsia="zh-CN"/>
          <w14:textFill>
            <w14:solidFill>
              <w14:schemeClr w14:val="tx1"/>
            </w14:solidFill>
          </w14:textFill>
        </w:rPr>
        <w:t>取样品量原则上同生产环节。</w:t>
      </w:r>
    </w:p>
    <w:p w14:paraId="2F3D9C00">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以上所抽取同类样品保证同一批次，同一规格型号。</w:t>
      </w:r>
    </w:p>
    <w:p w14:paraId="61243521">
      <w:pPr>
        <w:spacing w:line="360" w:lineRule="auto"/>
        <w:ind w:firstLine="420" w:firstLineChars="200"/>
        <w:rPr>
          <w:rFonts w:hint="eastAsia"/>
          <w:color w:val="000000"/>
          <w:szCs w:val="21"/>
        </w:rPr>
      </w:pPr>
      <w:r>
        <w:rPr>
          <w:rFonts w:hint="eastAsia"/>
          <w:color w:val="000000"/>
          <w:szCs w:val="21"/>
        </w:rPr>
        <w:t>除以上抽样要求外，在茶叶成品库抽取茶叶产品对是否涉及过度包装情况进行检查，每批次产品抽取样品2</w:t>
      </w:r>
      <w:r>
        <w:rPr>
          <w:rFonts w:hint="eastAsia"/>
          <w:color w:val="000000"/>
          <w:szCs w:val="21"/>
          <w:lang w:val="en-US" w:eastAsia="zh-CN"/>
        </w:rPr>
        <w:t>份</w:t>
      </w:r>
      <w:r>
        <w:rPr>
          <w:rFonts w:hint="eastAsia"/>
          <w:color w:val="000000"/>
          <w:szCs w:val="21"/>
        </w:rPr>
        <w:t>，其中1</w:t>
      </w:r>
      <w:r>
        <w:rPr>
          <w:rFonts w:hint="eastAsia"/>
          <w:color w:val="000000"/>
          <w:szCs w:val="21"/>
          <w:lang w:val="en-US" w:eastAsia="zh-CN"/>
        </w:rPr>
        <w:t>份</w:t>
      </w:r>
      <w:r>
        <w:rPr>
          <w:rFonts w:hint="eastAsia"/>
          <w:color w:val="000000"/>
          <w:szCs w:val="21"/>
        </w:rPr>
        <w:t>作为检查样品，1</w:t>
      </w:r>
      <w:r>
        <w:rPr>
          <w:rFonts w:hint="eastAsia"/>
          <w:color w:val="000000"/>
          <w:szCs w:val="21"/>
          <w:lang w:val="en-US" w:eastAsia="zh-CN"/>
        </w:rPr>
        <w:t>份</w:t>
      </w:r>
      <w:r>
        <w:rPr>
          <w:rFonts w:hint="eastAsia"/>
          <w:color w:val="000000"/>
          <w:szCs w:val="21"/>
        </w:rPr>
        <w:t>作为备用样品。</w:t>
      </w:r>
    </w:p>
    <w:p w14:paraId="3A6CA94C">
      <w:pPr>
        <w:spacing w:line="360" w:lineRule="auto"/>
        <w:ind w:firstLine="420" w:firstLineChars="200"/>
        <w:rPr>
          <w:rFonts w:hint="eastAsia" w:ascii="宋体" w:hAnsi="宋体"/>
          <w:color w:val="000000"/>
          <w:szCs w:val="21"/>
        </w:rPr>
      </w:pPr>
      <w:r>
        <w:rPr>
          <w:rFonts w:hint="eastAsia" w:ascii="宋体" w:hAnsi="宋体"/>
          <w:color w:val="000000"/>
          <w:szCs w:val="21"/>
        </w:rPr>
        <w:t>（四）样品获取方式</w:t>
      </w:r>
    </w:p>
    <w:p w14:paraId="75A7897F">
      <w:pPr>
        <w:spacing w:line="360" w:lineRule="auto"/>
        <w:ind w:firstLine="630" w:firstLineChars="300"/>
        <w:rPr>
          <w:rFonts w:hint="eastAsia" w:ascii="宋体" w:hAnsi="宋体"/>
          <w:color w:val="000000"/>
          <w:szCs w:val="21"/>
        </w:rPr>
      </w:pPr>
      <w:r>
        <w:rPr>
          <w:rFonts w:hint="eastAsia" w:ascii="宋体" w:hAnsi="宋体"/>
          <w:color w:val="000000"/>
          <w:szCs w:val="21"/>
        </w:rPr>
        <w:t>付费购买或由被抽样者无偿提供。</w:t>
      </w:r>
    </w:p>
    <w:p w14:paraId="3752B284">
      <w:pPr>
        <w:spacing w:line="360" w:lineRule="auto"/>
        <w:ind w:firstLine="630" w:firstLineChars="300"/>
        <w:rPr>
          <w:rFonts w:hint="eastAsia" w:ascii="黑体" w:hAnsi="黑体" w:eastAsia="黑体"/>
          <w:color w:val="000000"/>
          <w:szCs w:val="21"/>
        </w:rPr>
      </w:pPr>
      <w:r>
        <w:rPr>
          <w:rFonts w:hint="eastAsia" w:ascii="黑体" w:hAnsi="黑体" w:eastAsia="黑体"/>
          <w:color w:val="000000"/>
          <w:szCs w:val="21"/>
        </w:rPr>
        <w:t>二、企业生产规模划分</w:t>
      </w:r>
    </w:p>
    <w:p w14:paraId="7A9742A6">
      <w:pPr>
        <w:spacing w:line="360" w:lineRule="auto"/>
        <w:ind w:firstLine="630" w:firstLineChars="300"/>
        <w:rPr>
          <w:rFonts w:hint="eastAsia" w:ascii="宋体" w:hAnsi="宋体"/>
          <w:color w:val="000000"/>
          <w:szCs w:val="21"/>
        </w:rPr>
      </w:pPr>
      <w:r>
        <w:rPr>
          <w:rFonts w:hint="eastAsia" w:ascii="宋体" w:hAnsi="宋体"/>
          <w:color w:val="000000"/>
          <w:szCs w:val="21"/>
        </w:rPr>
        <w:t>按照国家统计局《统计上大中小微型企业划分办法》划分。</w:t>
      </w:r>
    </w:p>
    <w:p w14:paraId="17E4CC33">
      <w:pPr>
        <w:spacing w:line="360" w:lineRule="auto"/>
        <w:ind w:firstLine="630" w:firstLineChars="300"/>
        <w:jc w:val="center"/>
        <w:rPr>
          <w:rFonts w:hint="eastAsia" w:ascii="宋体" w:hAnsi="宋体"/>
          <w:color w:val="000000"/>
          <w:szCs w:val="21"/>
        </w:rPr>
      </w:pPr>
      <w:r>
        <w:rPr>
          <w:rFonts w:hint="eastAsia" w:ascii="宋体" w:hAnsi="宋体"/>
          <w:color w:val="000000"/>
          <w:szCs w:val="21"/>
        </w:rPr>
        <w:t>表1 企业生产规模划分方法</w:t>
      </w:r>
    </w:p>
    <w:tbl>
      <w:tblPr>
        <w:tblStyle w:val="4"/>
        <w:tblW w:w="0" w:type="auto"/>
        <w:jc w:val="center"/>
        <w:tblLayout w:type="fixed"/>
        <w:tblCellMar>
          <w:top w:w="0" w:type="dxa"/>
          <w:left w:w="108" w:type="dxa"/>
          <w:bottom w:w="0" w:type="dxa"/>
          <w:right w:w="108" w:type="dxa"/>
        </w:tblCellMar>
      </w:tblPr>
      <w:tblGrid>
        <w:gridCol w:w="1163"/>
        <w:gridCol w:w="1374"/>
        <w:gridCol w:w="712"/>
        <w:gridCol w:w="1129"/>
        <w:gridCol w:w="1707"/>
        <w:gridCol w:w="1432"/>
        <w:gridCol w:w="1430"/>
      </w:tblGrid>
      <w:tr w14:paraId="15386CCD">
        <w:tblPrEx>
          <w:tblCellMar>
            <w:top w:w="0" w:type="dxa"/>
            <w:left w:w="108" w:type="dxa"/>
            <w:bottom w:w="0" w:type="dxa"/>
            <w:right w:w="108" w:type="dxa"/>
          </w:tblCellMar>
        </w:tblPrEx>
        <w:trPr>
          <w:trHeight w:val="467" w:hRule="exact"/>
          <w:jc w:val="center"/>
        </w:trPr>
        <w:tc>
          <w:tcPr>
            <w:tcW w:w="1163" w:type="dxa"/>
            <w:tcBorders>
              <w:top w:val="single" w:color="auto" w:sz="4" w:space="0"/>
              <w:left w:val="single" w:color="auto" w:sz="4" w:space="0"/>
              <w:bottom w:val="single" w:color="auto" w:sz="4" w:space="0"/>
              <w:right w:val="single" w:color="auto" w:sz="4" w:space="0"/>
            </w:tcBorders>
            <w:vAlign w:val="center"/>
          </w:tcPr>
          <w:p w14:paraId="3F7A779A">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行业名称</w:t>
            </w:r>
          </w:p>
        </w:tc>
        <w:tc>
          <w:tcPr>
            <w:tcW w:w="1374" w:type="dxa"/>
            <w:tcBorders>
              <w:top w:val="single" w:color="auto" w:sz="4" w:space="0"/>
              <w:left w:val="single" w:color="auto" w:sz="4" w:space="0"/>
              <w:bottom w:val="single" w:color="auto" w:sz="4" w:space="0"/>
              <w:right w:val="single" w:color="auto" w:sz="4" w:space="0"/>
            </w:tcBorders>
            <w:vAlign w:val="center"/>
          </w:tcPr>
          <w:p w14:paraId="584B15D4">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指标名称</w:t>
            </w:r>
          </w:p>
        </w:tc>
        <w:tc>
          <w:tcPr>
            <w:tcW w:w="712" w:type="dxa"/>
            <w:tcBorders>
              <w:top w:val="single" w:color="auto" w:sz="4" w:space="0"/>
              <w:left w:val="single" w:color="auto" w:sz="4" w:space="0"/>
              <w:bottom w:val="single" w:color="auto" w:sz="4" w:space="0"/>
              <w:right w:val="single" w:color="auto" w:sz="4" w:space="0"/>
            </w:tcBorders>
            <w:vAlign w:val="center"/>
          </w:tcPr>
          <w:p w14:paraId="53913969">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计量</w:t>
            </w:r>
          </w:p>
        </w:tc>
        <w:tc>
          <w:tcPr>
            <w:tcW w:w="1129" w:type="dxa"/>
            <w:tcBorders>
              <w:top w:val="single" w:color="auto" w:sz="4" w:space="0"/>
              <w:left w:val="single" w:color="auto" w:sz="4" w:space="0"/>
              <w:bottom w:val="single" w:color="auto" w:sz="4" w:space="0"/>
              <w:right w:val="single" w:color="auto" w:sz="4" w:space="0"/>
            </w:tcBorders>
            <w:vAlign w:val="center"/>
          </w:tcPr>
          <w:p w14:paraId="0554515B">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大型</w:t>
            </w:r>
          </w:p>
        </w:tc>
        <w:tc>
          <w:tcPr>
            <w:tcW w:w="1707" w:type="dxa"/>
            <w:tcBorders>
              <w:top w:val="single" w:color="auto" w:sz="4" w:space="0"/>
              <w:left w:val="single" w:color="auto" w:sz="4" w:space="0"/>
              <w:bottom w:val="single" w:color="auto" w:sz="4" w:space="0"/>
              <w:right w:val="single" w:color="auto" w:sz="4" w:space="0"/>
            </w:tcBorders>
            <w:vAlign w:val="center"/>
          </w:tcPr>
          <w:p w14:paraId="0EC1CC3B">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中型</w:t>
            </w:r>
          </w:p>
        </w:tc>
        <w:tc>
          <w:tcPr>
            <w:tcW w:w="1432" w:type="dxa"/>
            <w:tcBorders>
              <w:top w:val="single" w:color="auto" w:sz="4" w:space="0"/>
              <w:left w:val="single" w:color="auto" w:sz="4" w:space="0"/>
              <w:bottom w:val="single" w:color="auto" w:sz="4" w:space="0"/>
              <w:right w:val="single" w:color="auto" w:sz="4" w:space="0"/>
            </w:tcBorders>
            <w:vAlign w:val="center"/>
          </w:tcPr>
          <w:p w14:paraId="3BC4A171">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小型</w:t>
            </w:r>
          </w:p>
        </w:tc>
        <w:tc>
          <w:tcPr>
            <w:tcW w:w="1430" w:type="dxa"/>
            <w:tcBorders>
              <w:top w:val="single" w:color="auto" w:sz="4" w:space="0"/>
              <w:left w:val="single" w:color="auto" w:sz="4" w:space="0"/>
              <w:bottom w:val="single" w:color="auto" w:sz="4" w:space="0"/>
              <w:right w:val="single" w:color="auto" w:sz="4" w:space="0"/>
            </w:tcBorders>
            <w:vAlign w:val="center"/>
          </w:tcPr>
          <w:p w14:paraId="017233C3">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微型</w:t>
            </w:r>
          </w:p>
        </w:tc>
      </w:tr>
      <w:tr w14:paraId="56B02D6C">
        <w:tblPrEx>
          <w:tblCellMar>
            <w:top w:w="0" w:type="dxa"/>
            <w:left w:w="108" w:type="dxa"/>
            <w:bottom w:w="0" w:type="dxa"/>
            <w:right w:w="108" w:type="dxa"/>
          </w:tblCellMar>
        </w:tblPrEx>
        <w:trPr>
          <w:trHeight w:val="431" w:hRule="exact"/>
          <w:jc w:val="center"/>
        </w:trPr>
        <w:tc>
          <w:tcPr>
            <w:tcW w:w="1163" w:type="dxa"/>
            <w:vMerge w:val="restart"/>
            <w:tcBorders>
              <w:top w:val="single" w:color="auto" w:sz="4" w:space="0"/>
              <w:left w:val="single" w:color="auto" w:sz="4" w:space="0"/>
              <w:bottom w:val="single" w:color="auto" w:sz="4" w:space="0"/>
              <w:right w:val="single" w:color="auto" w:sz="4" w:space="0"/>
            </w:tcBorders>
            <w:vAlign w:val="center"/>
          </w:tcPr>
          <w:p w14:paraId="30B2A75A">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工业</w:t>
            </w:r>
          </w:p>
        </w:tc>
        <w:tc>
          <w:tcPr>
            <w:tcW w:w="1374" w:type="dxa"/>
            <w:tcBorders>
              <w:top w:val="single" w:color="auto" w:sz="4" w:space="0"/>
              <w:left w:val="single" w:color="auto" w:sz="4" w:space="0"/>
              <w:bottom w:val="single" w:color="auto" w:sz="4" w:space="0"/>
              <w:right w:val="single" w:color="auto" w:sz="4" w:space="0"/>
            </w:tcBorders>
            <w:vAlign w:val="center"/>
          </w:tcPr>
          <w:p w14:paraId="50CAF37C">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从业人员(X)</w:t>
            </w:r>
          </w:p>
        </w:tc>
        <w:tc>
          <w:tcPr>
            <w:tcW w:w="712" w:type="dxa"/>
            <w:tcBorders>
              <w:top w:val="single" w:color="auto" w:sz="4" w:space="0"/>
              <w:left w:val="single" w:color="auto" w:sz="4" w:space="0"/>
              <w:bottom w:val="single" w:color="auto" w:sz="4" w:space="0"/>
              <w:right w:val="single" w:color="auto" w:sz="4" w:space="0"/>
            </w:tcBorders>
            <w:vAlign w:val="center"/>
          </w:tcPr>
          <w:p w14:paraId="14EBBEB1">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人</w:t>
            </w:r>
          </w:p>
        </w:tc>
        <w:tc>
          <w:tcPr>
            <w:tcW w:w="1129" w:type="dxa"/>
            <w:tcBorders>
              <w:top w:val="single" w:color="auto" w:sz="4" w:space="0"/>
              <w:left w:val="single" w:color="auto" w:sz="4" w:space="0"/>
              <w:bottom w:val="single" w:color="auto" w:sz="4" w:space="0"/>
              <w:right w:val="single" w:color="auto" w:sz="4" w:space="0"/>
            </w:tcBorders>
            <w:vAlign w:val="center"/>
          </w:tcPr>
          <w:p w14:paraId="32FF57FB">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X≥1000</w:t>
            </w:r>
          </w:p>
        </w:tc>
        <w:tc>
          <w:tcPr>
            <w:tcW w:w="1707" w:type="dxa"/>
            <w:tcBorders>
              <w:top w:val="single" w:color="auto" w:sz="4" w:space="0"/>
              <w:left w:val="single" w:color="auto" w:sz="4" w:space="0"/>
              <w:bottom w:val="single" w:color="auto" w:sz="4" w:space="0"/>
              <w:right w:val="single" w:color="auto" w:sz="4" w:space="0"/>
            </w:tcBorders>
            <w:vAlign w:val="center"/>
          </w:tcPr>
          <w:p w14:paraId="08DEFD32">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300≤X＜1000</w:t>
            </w:r>
          </w:p>
        </w:tc>
        <w:tc>
          <w:tcPr>
            <w:tcW w:w="1432" w:type="dxa"/>
            <w:tcBorders>
              <w:top w:val="single" w:color="auto" w:sz="4" w:space="0"/>
              <w:left w:val="single" w:color="auto" w:sz="4" w:space="0"/>
              <w:bottom w:val="single" w:color="auto" w:sz="4" w:space="0"/>
              <w:right w:val="single" w:color="auto" w:sz="4" w:space="0"/>
            </w:tcBorders>
            <w:vAlign w:val="center"/>
          </w:tcPr>
          <w:p w14:paraId="6DA425CD">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20≤X＜300</w:t>
            </w:r>
          </w:p>
        </w:tc>
        <w:tc>
          <w:tcPr>
            <w:tcW w:w="1430" w:type="dxa"/>
            <w:tcBorders>
              <w:top w:val="single" w:color="auto" w:sz="4" w:space="0"/>
              <w:left w:val="single" w:color="auto" w:sz="4" w:space="0"/>
              <w:bottom w:val="single" w:color="auto" w:sz="4" w:space="0"/>
              <w:right w:val="single" w:color="auto" w:sz="4" w:space="0"/>
            </w:tcBorders>
            <w:vAlign w:val="center"/>
          </w:tcPr>
          <w:p w14:paraId="4D4B23FB">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X＜20</w:t>
            </w:r>
          </w:p>
        </w:tc>
      </w:tr>
      <w:tr w14:paraId="10DB97D1">
        <w:tblPrEx>
          <w:tblCellMar>
            <w:top w:w="0" w:type="dxa"/>
            <w:left w:w="108" w:type="dxa"/>
            <w:bottom w:w="0" w:type="dxa"/>
            <w:right w:w="108" w:type="dxa"/>
          </w:tblCellMar>
        </w:tblPrEx>
        <w:trPr>
          <w:trHeight w:val="422" w:hRule="exact"/>
          <w:jc w:val="center"/>
        </w:trPr>
        <w:tc>
          <w:tcPr>
            <w:tcW w:w="1163" w:type="dxa"/>
            <w:vMerge w:val="continue"/>
            <w:tcBorders>
              <w:top w:val="single" w:color="auto" w:sz="4" w:space="0"/>
              <w:left w:val="single" w:color="auto" w:sz="4" w:space="0"/>
              <w:bottom w:val="single" w:color="auto" w:sz="4" w:space="0"/>
              <w:right w:val="single" w:color="auto" w:sz="4" w:space="0"/>
            </w:tcBorders>
            <w:vAlign w:val="center"/>
          </w:tcPr>
          <w:p w14:paraId="3FCB6EE3">
            <w:pPr>
              <w:adjustRightInd w:val="0"/>
              <w:snapToGrid w:val="0"/>
              <w:spacing w:line="360" w:lineRule="auto"/>
              <w:jc w:val="center"/>
              <w:rPr>
                <w:rFonts w:hint="eastAsia" w:ascii="宋体" w:hAnsi="宋体"/>
                <w:color w:val="00000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7A69CE75">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营业收入(Y)</w:t>
            </w:r>
          </w:p>
        </w:tc>
        <w:tc>
          <w:tcPr>
            <w:tcW w:w="712" w:type="dxa"/>
            <w:tcBorders>
              <w:top w:val="single" w:color="auto" w:sz="4" w:space="0"/>
              <w:left w:val="single" w:color="auto" w:sz="4" w:space="0"/>
              <w:bottom w:val="single" w:color="auto" w:sz="4" w:space="0"/>
              <w:right w:val="single" w:color="auto" w:sz="4" w:space="0"/>
            </w:tcBorders>
            <w:vAlign w:val="center"/>
          </w:tcPr>
          <w:p w14:paraId="48225018">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万元</w:t>
            </w:r>
          </w:p>
        </w:tc>
        <w:tc>
          <w:tcPr>
            <w:tcW w:w="1129" w:type="dxa"/>
            <w:tcBorders>
              <w:top w:val="single" w:color="auto" w:sz="4" w:space="0"/>
              <w:left w:val="single" w:color="auto" w:sz="4" w:space="0"/>
              <w:bottom w:val="single" w:color="auto" w:sz="4" w:space="0"/>
              <w:right w:val="single" w:color="auto" w:sz="4" w:space="0"/>
            </w:tcBorders>
            <w:vAlign w:val="center"/>
          </w:tcPr>
          <w:p w14:paraId="676790A4">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Y≥40000</w:t>
            </w:r>
          </w:p>
        </w:tc>
        <w:tc>
          <w:tcPr>
            <w:tcW w:w="1707" w:type="dxa"/>
            <w:tcBorders>
              <w:top w:val="single" w:color="auto" w:sz="4" w:space="0"/>
              <w:left w:val="single" w:color="auto" w:sz="4" w:space="0"/>
              <w:bottom w:val="single" w:color="auto" w:sz="4" w:space="0"/>
              <w:right w:val="single" w:color="auto" w:sz="4" w:space="0"/>
            </w:tcBorders>
            <w:vAlign w:val="center"/>
          </w:tcPr>
          <w:p w14:paraId="0B24E150">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2000≤Y＜40000</w:t>
            </w:r>
          </w:p>
        </w:tc>
        <w:tc>
          <w:tcPr>
            <w:tcW w:w="1432" w:type="dxa"/>
            <w:tcBorders>
              <w:top w:val="single" w:color="auto" w:sz="4" w:space="0"/>
              <w:left w:val="single" w:color="auto" w:sz="4" w:space="0"/>
              <w:bottom w:val="single" w:color="auto" w:sz="4" w:space="0"/>
              <w:right w:val="single" w:color="auto" w:sz="4" w:space="0"/>
            </w:tcBorders>
            <w:vAlign w:val="center"/>
          </w:tcPr>
          <w:p w14:paraId="20E46599">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300≤Y＜2000</w:t>
            </w:r>
          </w:p>
        </w:tc>
        <w:tc>
          <w:tcPr>
            <w:tcW w:w="1430" w:type="dxa"/>
            <w:tcBorders>
              <w:top w:val="single" w:color="auto" w:sz="4" w:space="0"/>
              <w:left w:val="single" w:color="auto" w:sz="4" w:space="0"/>
              <w:bottom w:val="single" w:color="auto" w:sz="4" w:space="0"/>
              <w:right w:val="single" w:color="auto" w:sz="4" w:space="0"/>
            </w:tcBorders>
            <w:vAlign w:val="center"/>
          </w:tcPr>
          <w:p w14:paraId="751A6683">
            <w:pPr>
              <w:adjustRightInd w:val="0"/>
              <w:snapToGrid w:val="0"/>
              <w:spacing w:line="360" w:lineRule="auto"/>
              <w:jc w:val="center"/>
              <w:rPr>
                <w:rFonts w:hint="eastAsia" w:ascii="宋体" w:hAnsi="宋体"/>
                <w:color w:val="000000"/>
                <w:szCs w:val="21"/>
              </w:rPr>
            </w:pPr>
            <w:r>
              <w:rPr>
                <w:rFonts w:hint="eastAsia" w:ascii="宋体" w:hAnsi="宋体"/>
                <w:color w:val="000000"/>
                <w:szCs w:val="21"/>
              </w:rPr>
              <w:t>Y＜300</w:t>
            </w:r>
          </w:p>
        </w:tc>
      </w:tr>
    </w:tbl>
    <w:p w14:paraId="535BF9E0">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注：</w:t>
      </w:r>
      <w:r>
        <w:rPr>
          <w:rFonts w:ascii="宋体" w:hAnsi="宋体"/>
          <w:color w:val="000000"/>
          <w:szCs w:val="21"/>
        </w:rPr>
        <w:t>大型、中型和小型企业须同时满足所列指标的下限，否则下划一档；微型企业只须满足所列指标中的一项即可。</w:t>
      </w:r>
    </w:p>
    <w:p w14:paraId="0A8DF51F">
      <w:pPr>
        <w:adjustRightInd w:val="0"/>
        <w:snapToGrid w:val="0"/>
        <w:spacing w:line="360" w:lineRule="auto"/>
        <w:ind w:firstLine="420"/>
        <w:rPr>
          <w:rFonts w:hint="eastAsia" w:ascii="黑体" w:hAnsi="黑体" w:eastAsia="黑体"/>
          <w:color w:val="000000"/>
          <w:szCs w:val="21"/>
        </w:rPr>
      </w:pPr>
      <w:r>
        <w:rPr>
          <w:rFonts w:hint="eastAsia" w:ascii="黑体" w:hAnsi="黑体" w:eastAsia="黑体"/>
          <w:color w:val="000000"/>
          <w:szCs w:val="21"/>
        </w:rPr>
        <w:t>三、产品管理情况</w:t>
      </w:r>
    </w:p>
    <w:p w14:paraId="03016B93">
      <w:pPr>
        <w:adjustRightInd w:val="0"/>
        <w:snapToGrid w:val="0"/>
        <w:spacing w:line="360" w:lineRule="auto"/>
        <w:ind w:firstLine="420"/>
        <w:rPr>
          <w:rFonts w:hint="eastAsia" w:ascii="宋体" w:hAnsi="宋体"/>
          <w:color w:val="000000"/>
          <w:szCs w:val="21"/>
        </w:rPr>
      </w:pPr>
      <w:r>
        <w:rPr>
          <w:rFonts w:hint="eastAsia" w:ascii="宋体" w:hAnsi="宋体"/>
          <w:color w:val="000000"/>
          <w:szCs w:val="21"/>
        </w:rPr>
        <w:t>产品实施生产许可证</w:t>
      </w:r>
    </w:p>
    <w:p w14:paraId="68889A8D">
      <w:pPr>
        <w:adjustRightInd w:val="0"/>
        <w:snapToGrid w:val="0"/>
        <w:spacing w:line="360" w:lineRule="auto"/>
        <w:ind w:firstLine="420"/>
        <w:rPr>
          <w:rFonts w:hint="eastAsia" w:ascii="黑体" w:hAnsi="黑体" w:eastAsia="黑体"/>
          <w:color w:val="000000"/>
          <w:szCs w:val="21"/>
        </w:rPr>
      </w:pPr>
      <w:r>
        <w:rPr>
          <w:rFonts w:hint="eastAsia" w:ascii="黑体" w:hAnsi="黑体" w:eastAsia="黑体"/>
          <w:color w:val="000000"/>
          <w:szCs w:val="21"/>
        </w:rPr>
        <w:t>四、抽查产品的标准体系状况</w:t>
      </w:r>
    </w:p>
    <w:p w14:paraId="5B9DFD3F">
      <w:pPr>
        <w:adjustRightInd w:val="0"/>
        <w:snapToGrid w:val="0"/>
        <w:spacing w:line="360" w:lineRule="auto"/>
        <w:ind w:firstLine="420"/>
        <w:rPr>
          <w:rFonts w:hint="eastAsia" w:ascii="宋体" w:hAnsi="宋体"/>
          <w:color w:val="000000"/>
          <w:szCs w:val="21"/>
        </w:rPr>
      </w:pPr>
      <w:r>
        <w:rPr>
          <w:rFonts w:hint="eastAsia" w:ascii="宋体" w:hAnsi="宋体" w:cs="方正仿宋简体"/>
          <w:szCs w:val="21"/>
        </w:rPr>
        <w:t>详见2024年洛江区产品质量监督抽查实施细则-茶叶包装。</w:t>
      </w:r>
    </w:p>
    <w:p w14:paraId="57094B8D">
      <w:pPr>
        <w:adjustRightInd w:val="0"/>
        <w:snapToGrid w:val="0"/>
        <w:spacing w:line="360" w:lineRule="auto"/>
        <w:ind w:firstLine="420"/>
        <w:rPr>
          <w:rFonts w:hint="eastAsia" w:ascii="黑体" w:hAnsi="黑体" w:eastAsia="黑体"/>
          <w:color w:val="000000"/>
          <w:szCs w:val="21"/>
        </w:rPr>
      </w:pPr>
      <w:r>
        <w:rPr>
          <w:rFonts w:hint="eastAsia" w:ascii="黑体" w:hAnsi="黑体" w:eastAsia="黑体"/>
          <w:color w:val="000000"/>
          <w:szCs w:val="21"/>
        </w:rPr>
        <w:t>五、样品处置</w:t>
      </w:r>
    </w:p>
    <w:p w14:paraId="1AA44F1E">
      <w:pPr>
        <w:adjustRightInd w:val="0"/>
        <w:snapToGrid w:val="0"/>
        <w:spacing w:line="360" w:lineRule="auto"/>
        <w:ind w:firstLine="420"/>
        <w:rPr>
          <w:rFonts w:hint="eastAsia" w:ascii="宋体" w:hAnsi="宋体"/>
          <w:color w:val="000000"/>
          <w:szCs w:val="21"/>
        </w:rPr>
      </w:pPr>
      <w:r>
        <w:rPr>
          <w:rFonts w:hint="eastAsia" w:ascii="宋体" w:hAnsi="宋体"/>
          <w:color w:val="000000"/>
          <w:szCs w:val="21"/>
        </w:rPr>
        <w:t>样品由抽样人员监督包装，单独封装后加贴封条，在封条上面应加盖抽样单位公章，并由双方人员签字。样品包装内至少应放一张产品合格证。样品由抽样人员负责带回检验机构或负责寄送至检验机构。</w:t>
      </w:r>
    </w:p>
    <w:p w14:paraId="2C7C0525">
      <w:pPr>
        <w:snapToGrid w:val="0"/>
        <w:spacing w:line="360" w:lineRule="auto"/>
        <w:ind w:firstLine="420"/>
        <w:rPr>
          <w:rFonts w:hint="eastAsia" w:ascii="宋体" w:hAnsi="宋体"/>
          <w:szCs w:val="21"/>
        </w:rPr>
      </w:pPr>
      <w:r>
        <w:rPr>
          <w:rFonts w:hint="eastAsia" w:ascii="宋体" w:hAnsi="宋体"/>
          <w:color w:val="000000"/>
          <w:szCs w:val="21"/>
        </w:rPr>
        <w:t>在生产领域抽样时，备用样品封存于检验机构。特殊情况需要先行存放在受检单位的，应当予以封存，并加施封存标识，拍摄、保存相应影像记录，</w:t>
      </w:r>
      <w:r>
        <w:rPr>
          <w:rFonts w:hint="eastAsia" w:ascii="宋体" w:hAnsi="宋体"/>
          <w:szCs w:val="21"/>
        </w:rPr>
        <w:t>同时应填写《产品质量省级监督抽查样品封存和处置告知单》。</w:t>
      </w:r>
    </w:p>
    <w:p w14:paraId="2CDE2EB7">
      <w:pPr>
        <w:snapToGrid w:val="0"/>
        <w:spacing w:line="360" w:lineRule="auto"/>
        <w:ind w:firstLine="420"/>
        <w:rPr>
          <w:rFonts w:hint="eastAsia" w:ascii="黑体" w:hAnsi="黑体" w:eastAsia="黑体"/>
          <w:bCs/>
          <w:color w:val="000000"/>
          <w:szCs w:val="21"/>
        </w:rPr>
      </w:pPr>
      <w:r>
        <w:rPr>
          <w:rFonts w:hint="eastAsia" w:ascii="黑体" w:hAnsi="黑体" w:eastAsia="黑体"/>
          <w:bCs/>
          <w:color w:val="000000"/>
          <w:szCs w:val="21"/>
        </w:rPr>
        <w:t>六、检验应注意的问题</w:t>
      </w:r>
    </w:p>
    <w:p w14:paraId="7A99A27A">
      <w:pPr>
        <w:snapToGrid w:val="0"/>
        <w:spacing w:line="360" w:lineRule="auto"/>
        <w:ind w:firstLine="420" w:firstLineChars="200"/>
        <w:rPr>
          <w:color w:val="000000"/>
          <w:szCs w:val="21"/>
        </w:rPr>
      </w:pPr>
      <w:r>
        <w:rPr>
          <w:color w:val="000000"/>
          <w:szCs w:val="21"/>
        </w:rPr>
        <w:t>经检验，检验项目全部合格，判定为被抽查产品</w:t>
      </w:r>
      <w:r>
        <w:rPr>
          <w:rFonts w:hint="eastAsia"/>
          <w:color w:val="000000"/>
          <w:szCs w:val="21"/>
        </w:rPr>
        <w:t>所检项目未发现不</w:t>
      </w:r>
      <w:r>
        <w:rPr>
          <w:color w:val="000000"/>
          <w:szCs w:val="21"/>
        </w:rPr>
        <w:t>合格；检验项目中任一项或一项以上不合格，判定为被抽查产品不合格。</w:t>
      </w:r>
    </w:p>
    <w:p w14:paraId="72FB1FAC">
      <w:pPr>
        <w:snapToGrid w:val="0"/>
        <w:spacing w:line="360" w:lineRule="auto"/>
        <w:ind w:firstLine="420" w:firstLineChars="200"/>
      </w:pPr>
      <w:r>
        <w:t>若被检产品明示的质量要求高于本细则中检验项目依据的标准要求时，应按被检产品明示的质量要求判定。</w:t>
      </w:r>
    </w:p>
    <w:p w14:paraId="26FB0558">
      <w:pPr>
        <w:snapToGrid w:val="0"/>
        <w:spacing w:line="360" w:lineRule="auto"/>
        <w:ind w:firstLine="420" w:firstLineChars="200"/>
      </w:pPr>
      <w:r>
        <w:t>若被检产品明示的质量要求低于本细则中检验项目依据的强制性标准要求时，应按照强制性标准要求判定。</w:t>
      </w:r>
    </w:p>
    <w:p w14:paraId="0708BE30">
      <w:pPr>
        <w:snapToGrid w:val="0"/>
        <w:spacing w:line="360" w:lineRule="auto"/>
        <w:ind w:firstLine="420" w:firstLineChars="200"/>
      </w:pPr>
      <w:r>
        <w:t>若被检产品明示的质量要求低于或包含本细则中检验项目依据的推荐性标准要求时，应以被检产品明示的质量要求判定。</w:t>
      </w:r>
    </w:p>
    <w:p w14:paraId="7574FA45">
      <w:pPr>
        <w:snapToGrid w:val="0"/>
        <w:spacing w:line="360" w:lineRule="auto"/>
        <w:ind w:firstLine="420" w:firstLineChars="200"/>
      </w:pPr>
      <w:r>
        <w:t>若被检产品明示的质量要求缺少本细则中检验项目依据的强制性标准要求时，应按照强制性标准要求判定。</w:t>
      </w:r>
    </w:p>
    <w:p w14:paraId="23B22A2B">
      <w:pPr>
        <w:snapToGrid w:val="0"/>
        <w:spacing w:line="360" w:lineRule="auto"/>
        <w:ind w:firstLine="420" w:firstLineChars="200"/>
      </w:pPr>
      <w:r>
        <w:t>若被检产品明示的质量要求缺少本细则中检验项目依据的推荐性标准要求时，该项目不参与判定。</w:t>
      </w:r>
    </w:p>
    <w:p w14:paraId="07AAEE21">
      <w:pPr>
        <w:snapToGrid w:val="0"/>
        <w:spacing w:line="360" w:lineRule="auto"/>
        <w:ind w:firstLine="420" w:firstLineChars="200"/>
      </w:pPr>
      <w:r>
        <w:rPr>
          <w:rFonts w:hint="eastAsia"/>
        </w:rPr>
        <w:t xml:space="preserve">依据 </w:t>
      </w:r>
      <w:r>
        <w:t>GB 23350</w:t>
      </w:r>
      <w:r>
        <w:rPr>
          <w:rFonts w:hint="eastAsia"/>
        </w:rPr>
        <w:t>《限制商品过度包装要求食品和化妆品》对茶叶产品是否涉及过度包装情况进行检查，检测结果和相关证据可以作为查处茶叶过度包装的初步证据，应及时移送属地市场监管部门处理。</w:t>
      </w:r>
    </w:p>
    <w:p w14:paraId="1DD905AE">
      <w:pPr>
        <w:numPr>
          <w:ilvl w:val="0"/>
          <w:numId w:val="1"/>
        </w:numPr>
        <w:autoSpaceDE w:val="0"/>
        <w:autoSpaceDN w:val="0"/>
        <w:adjustRightInd w:val="0"/>
        <w:spacing w:line="360" w:lineRule="auto"/>
        <w:ind w:right="28" w:firstLine="420" w:firstLineChars="200"/>
        <w:rPr>
          <w:rFonts w:hint="eastAsia" w:ascii="黑体" w:hAnsi="黑体" w:eastAsia="黑体"/>
          <w:bCs/>
          <w:szCs w:val="21"/>
        </w:rPr>
      </w:pPr>
      <w:r>
        <w:rPr>
          <w:rFonts w:hint="eastAsia" w:ascii="黑体" w:hAnsi="黑体" w:eastAsia="黑体"/>
          <w:bCs/>
          <w:szCs w:val="21"/>
        </w:rPr>
        <w:t>工作分工</w:t>
      </w:r>
    </w:p>
    <w:p w14:paraId="29BBA015">
      <w:pPr>
        <w:spacing w:line="360" w:lineRule="auto"/>
        <w:jc w:val="center"/>
        <w:rPr>
          <w:rFonts w:hint="eastAsia" w:ascii="宋体" w:hAnsi="宋体"/>
          <w:color w:val="000000"/>
          <w:szCs w:val="21"/>
        </w:rPr>
      </w:pPr>
      <w:r>
        <w:rPr>
          <w:rFonts w:hint="eastAsia" w:ascii="宋体" w:hAnsi="宋体"/>
          <w:color w:val="000000"/>
          <w:szCs w:val="21"/>
        </w:rPr>
        <w:t>表2 工作分工表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2250"/>
        <w:gridCol w:w="915"/>
        <w:gridCol w:w="4305"/>
      </w:tblGrid>
      <w:tr w14:paraId="39C9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Pr>
          <w:p w14:paraId="1DF8FE21">
            <w:pPr>
              <w:spacing w:line="360" w:lineRule="auto"/>
              <w:jc w:val="center"/>
            </w:pPr>
            <w:r>
              <w:rPr>
                <w:rFonts w:hint="eastAsia"/>
              </w:rPr>
              <w:t>序号</w:t>
            </w:r>
          </w:p>
        </w:tc>
        <w:tc>
          <w:tcPr>
            <w:tcW w:w="2250" w:type="dxa"/>
          </w:tcPr>
          <w:p w14:paraId="7439E9D0">
            <w:pPr>
              <w:spacing w:line="360" w:lineRule="auto"/>
              <w:jc w:val="center"/>
            </w:pPr>
            <w:r>
              <w:rPr>
                <w:rFonts w:hint="eastAsia"/>
              </w:rPr>
              <w:t>各岗位人员</w:t>
            </w:r>
          </w:p>
        </w:tc>
        <w:tc>
          <w:tcPr>
            <w:tcW w:w="915" w:type="dxa"/>
          </w:tcPr>
          <w:p w14:paraId="6CCBC8BF">
            <w:pPr>
              <w:spacing w:line="360" w:lineRule="auto"/>
              <w:ind w:firstLine="210" w:firstLineChars="100"/>
              <w:jc w:val="center"/>
            </w:pPr>
            <w:r>
              <w:rPr>
                <w:rFonts w:hint="eastAsia"/>
              </w:rPr>
              <w:t>数量(人）</w:t>
            </w:r>
          </w:p>
        </w:tc>
        <w:tc>
          <w:tcPr>
            <w:tcW w:w="4305" w:type="dxa"/>
          </w:tcPr>
          <w:p w14:paraId="60E12EB6">
            <w:pPr>
              <w:spacing w:line="360" w:lineRule="auto"/>
              <w:ind w:firstLine="1680" w:firstLineChars="800"/>
            </w:pPr>
            <w:r>
              <w:rPr>
                <w:rFonts w:hint="eastAsia"/>
              </w:rPr>
              <w:t>备   注</w:t>
            </w:r>
          </w:p>
        </w:tc>
      </w:tr>
      <w:tr w14:paraId="5AED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Pr>
          <w:p w14:paraId="11EAC99B">
            <w:pPr>
              <w:spacing w:line="360" w:lineRule="auto"/>
              <w:jc w:val="center"/>
            </w:pPr>
            <w:r>
              <w:rPr>
                <w:rFonts w:hint="eastAsia"/>
              </w:rPr>
              <w:t>1</w:t>
            </w:r>
          </w:p>
        </w:tc>
        <w:tc>
          <w:tcPr>
            <w:tcW w:w="2250" w:type="dxa"/>
          </w:tcPr>
          <w:p w14:paraId="7745001E">
            <w:pPr>
              <w:spacing w:line="360" w:lineRule="auto"/>
              <w:jc w:val="center"/>
            </w:pPr>
            <w:r>
              <w:rPr>
                <w:rFonts w:hint="eastAsia"/>
              </w:rPr>
              <w:t>项目总负责人</w:t>
            </w:r>
          </w:p>
        </w:tc>
        <w:tc>
          <w:tcPr>
            <w:tcW w:w="915" w:type="dxa"/>
          </w:tcPr>
          <w:p w14:paraId="2D2283AC">
            <w:pPr>
              <w:spacing w:line="360" w:lineRule="auto"/>
              <w:jc w:val="center"/>
            </w:pPr>
            <w:r>
              <w:rPr>
                <w:rFonts w:hint="eastAsia"/>
              </w:rPr>
              <w:t>1</w:t>
            </w:r>
          </w:p>
        </w:tc>
        <w:tc>
          <w:tcPr>
            <w:tcW w:w="4305" w:type="dxa"/>
          </w:tcPr>
          <w:p w14:paraId="2022323B">
            <w:pPr>
              <w:spacing w:line="360" w:lineRule="auto"/>
              <w:jc w:val="center"/>
            </w:pPr>
          </w:p>
        </w:tc>
      </w:tr>
      <w:tr w14:paraId="4CB9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Pr>
          <w:p w14:paraId="6EC32379">
            <w:pPr>
              <w:spacing w:line="360" w:lineRule="auto"/>
              <w:jc w:val="center"/>
            </w:pPr>
            <w:r>
              <w:rPr>
                <w:rFonts w:hint="eastAsia"/>
              </w:rPr>
              <w:t>2</w:t>
            </w:r>
          </w:p>
        </w:tc>
        <w:tc>
          <w:tcPr>
            <w:tcW w:w="2250" w:type="dxa"/>
          </w:tcPr>
          <w:p w14:paraId="4F34DA6F">
            <w:pPr>
              <w:spacing w:line="360" w:lineRule="auto"/>
              <w:jc w:val="center"/>
            </w:pPr>
            <w:r>
              <w:rPr>
                <w:rFonts w:hint="eastAsia"/>
              </w:rPr>
              <w:t>项目负责人</w:t>
            </w:r>
          </w:p>
        </w:tc>
        <w:tc>
          <w:tcPr>
            <w:tcW w:w="915" w:type="dxa"/>
          </w:tcPr>
          <w:p w14:paraId="39ACA95E">
            <w:pPr>
              <w:spacing w:line="360" w:lineRule="auto"/>
              <w:jc w:val="center"/>
            </w:pPr>
            <w:r>
              <w:rPr>
                <w:rFonts w:hint="eastAsia"/>
              </w:rPr>
              <w:t>1</w:t>
            </w:r>
          </w:p>
        </w:tc>
        <w:tc>
          <w:tcPr>
            <w:tcW w:w="4305" w:type="dxa"/>
          </w:tcPr>
          <w:p w14:paraId="2FEA5B35">
            <w:pPr>
              <w:spacing w:line="360" w:lineRule="auto"/>
              <w:jc w:val="center"/>
            </w:pPr>
          </w:p>
        </w:tc>
      </w:tr>
      <w:tr w14:paraId="69EE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Pr>
          <w:p w14:paraId="10276572">
            <w:pPr>
              <w:spacing w:line="360" w:lineRule="auto"/>
              <w:jc w:val="center"/>
            </w:pPr>
            <w:r>
              <w:rPr>
                <w:rFonts w:hint="eastAsia"/>
              </w:rPr>
              <w:t>3</w:t>
            </w:r>
          </w:p>
        </w:tc>
        <w:tc>
          <w:tcPr>
            <w:tcW w:w="2250" w:type="dxa"/>
          </w:tcPr>
          <w:p w14:paraId="526B8D5F">
            <w:pPr>
              <w:spacing w:line="360" w:lineRule="auto"/>
              <w:jc w:val="center"/>
            </w:pPr>
            <w:r>
              <w:rPr>
                <w:rFonts w:hint="eastAsia"/>
              </w:rPr>
              <w:t>技术负责人</w:t>
            </w:r>
          </w:p>
        </w:tc>
        <w:tc>
          <w:tcPr>
            <w:tcW w:w="915" w:type="dxa"/>
          </w:tcPr>
          <w:p w14:paraId="031B4FE1">
            <w:pPr>
              <w:spacing w:line="360" w:lineRule="auto"/>
              <w:jc w:val="center"/>
            </w:pPr>
            <w:r>
              <w:rPr>
                <w:rFonts w:hint="eastAsia"/>
              </w:rPr>
              <w:t>1</w:t>
            </w:r>
          </w:p>
        </w:tc>
        <w:tc>
          <w:tcPr>
            <w:tcW w:w="4305" w:type="dxa"/>
          </w:tcPr>
          <w:p w14:paraId="49D42076">
            <w:pPr>
              <w:spacing w:line="360" w:lineRule="auto"/>
              <w:jc w:val="center"/>
            </w:pPr>
          </w:p>
        </w:tc>
      </w:tr>
      <w:tr w14:paraId="0E40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Pr>
          <w:p w14:paraId="71F860C7">
            <w:pPr>
              <w:spacing w:line="360" w:lineRule="auto"/>
              <w:jc w:val="center"/>
            </w:pPr>
            <w:r>
              <w:rPr>
                <w:rFonts w:hint="eastAsia"/>
              </w:rPr>
              <w:t>4</w:t>
            </w:r>
          </w:p>
        </w:tc>
        <w:tc>
          <w:tcPr>
            <w:tcW w:w="2250" w:type="dxa"/>
          </w:tcPr>
          <w:p w14:paraId="60A5A90D">
            <w:pPr>
              <w:spacing w:line="360" w:lineRule="auto"/>
              <w:jc w:val="center"/>
            </w:pPr>
            <w:r>
              <w:rPr>
                <w:rFonts w:hint="eastAsia"/>
              </w:rPr>
              <w:t>报告审批人员</w:t>
            </w:r>
          </w:p>
        </w:tc>
        <w:tc>
          <w:tcPr>
            <w:tcW w:w="915" w:type="dxa"/>
          </w:tcPr>
          <w:p w14:paraId="4E53542E">
            <w:pPr>
              <w:spacing w:line="360" w:lineRule="auto"/>
              <w:jc w:val="center"/>
            </w:pPr>
            <w:r>
              <w:rPr>
                <w:rFonts w:hint="eastAsia"/>
              </w:rPr>
              <w:t>2</w:t>
            </w:r>
          </w:p>
        </w:tc>
        <w:tc>
          <w:tcPr>
            <w:tcW w:w="4305" w:type="dxa"/>
          </w:tcPr>
          <w:p w14:paraId="6DD1373C">
            <w:pPr>
              <w:spacing w:line="360" w:lineRule="auto"/>
              <w:jc w:val="center"/>
            </w:pPr>
          </w:p>
        </w:tc>
      </w:tr>
      <w:tr w14:paraId="47FC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Pr>
          <w:p w14:paraId="69EE712A">
            <w:pPr>
              <w:spacing w:line="360" w:lineRule="auto"/>
              <w:jc w:val="center"/>
            </w:pPr>
            <w:r>
              <w:rPr>
                <w:rFonts w:hint="eastAsia"/>
              </w:rPr>
              <w:t>5</w:t>
            </w:r>
          </w:p>
        </w:tc>
        <w:tc>
          <w:tcPr>
            <w:tcW w:w="2250" w:type="dxa"/>
          </w:tcPr>
          <w:p w14:paraId="7B78419B">
            <w:pPr>
              <w:spacing w:line="360" w:lineRule="auto"/>
              <w:jc w:val="center"/>
            </w:pPr>
            <w:r>
              <w:rPr>
                <w:rFonts w:hint="eastAsia"/>
              </w:rPr>
              <w:t>报告授权签字人</w:t>
            </w:r>
          </w:p>
        </w:tc>
        <w:tc>
          <w:tcPr>
            <w:tcW w:w="915" w:type="dxa"/>
          </w:tcPr>
          <w:p w14:paraId="4F79BFFC">
            <w:pPr>
              <w:spacing w:line="360" w:lineRule="auto"/>
              <w:jc w:val="center"/>
            </w:pPr>
            <w:r>
              <w:rPr>
                <w:rFonts w:hint="eastAsia"/>
              </w:rPr>
              <w:t>2</w:t>
            </w:r>
          </w:p>
        </w:tc>
        <w:tc>
          <w:tcPr>
            <w:tcW w:w="4305" w:type="dxa"/>
          </w:tcPr>
          <w:p w14:paraId="0CC6F6F3">
            <w:pPr>
              <w:spacing w:line="360" w:lineRule="auto"/>
              <w:jc w:val="center"/>
            </w:pPr>
          </w:p>
        </w:tc>
      </w:tr>
      <w:tr w14:paraId="1ECA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tcPr>
          <w:p w14:paraId="3B91D362">
            <w:pPr>
              <w:spacing w:line="360" w:lineRule="auto"/>
              <w:jc w:val="center"/>
            </w:pPr>
            <w:r>
              <w:rPr>
                <w:rFonts w:hint="eastAsia"/>
              </w:rPr>
              <w:t>6</w:t>
            </w:r>
          </w:p>
        </w:tc>
        <w:tc>
          <w:tcPr>
            <w:tcW w:w="2250" w:type="dxa"/>
          </w:tcPr>
          <w:p w14:paraId="64671BFC">
            <w:pPr>
              <w:spacing w:line="360" w:lineRule="auto"/>
              <w:jc w:val="center"/>
            </w:pPr>
            <w:r>
              <w:rPr>
                <w:rFonts w:hint="eastAsia"/>
              </w:rPr>
              <w:t>抽样人员</w:t>
            </w:r>
          </w:p>
        </w:tc>
        <w:tc>
          <w:tcPr>
            <w:tcW w:w="915" w:type="dxa"/>
          </w:tcPr>
          <w:p w14:paraId="62A97407">
            <w:pPr>
              <w:spacing w:line="360" w:lineRule="auto"/>
              <w:jc w:val="center"/>
            </w:pPr>
            <w:r>
              <w:rPr>
                <w:rFonts w:hint="eastAsia"/>
              </w:rPr>
              <w:t>14</w:t>
            </w:r>
          </w:p>
        </w:tc>
        <w:tc>
          <w:tcPr>
            <w:tcW w:w="4305" w:type="dxa"/>
          </w:tcPr>
          <w:p w14:paraId="19D51673">
            <w:pPr>
              <w:spacing w:line="360" w:lineRule="auto"/>
              <w:jc w:val="center"/>
            </w:pPr>
            <w:r>
              <w:rPr>
                <w:rFonts w:hint="eastAsia"/>
              </w:rPr>
              <w:t>每两人组成一个抽样组，共分成7个抽样组。</w:t>
            </w:r>
          </w:p>
        </w:tc>
      </w:tr>
      <w:tr w14:paraId="2F07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Pr>
          <w:p w14:paraId="6A2AA637">
            <w:pPr>
              <w:spacing w:line="360" w:lineRule="auto"/>
              <w:jc w:val="center"/>
            </w:pPr>
            <w:r>
              <w:rPr>
                <w:rFonts w:hint="eastAsia"/>
              </w:rPr>
              <w:t>7</w:t>
            </w:r>
          </w:p>
        </w:tc>
        <w:tc>
          <w:tcPr>
            <w:tcW w:w="2250" w:type="dxa"/>
          </w:tcPr>
          <w:p w14:paraId="0137702A">
            <w:pPr>
              <w:spacing w:line="360" w:lineRule="auto"/>
              <w:jc w:val="center"/>
            </w:pPr>
            <w:r>
              <w:rPr>
                <w:rFonts w:hint="eastAsia"/>
              </w:rPr>
              <w:t>检验人员</w:t>
            </w:r>
          </w:p>
        </w:tc>
        <w:tc>
          <w:tcPr>
            <w:tcW w:w="915" w:type="dxa"/>
          </w:tcPr>
          <w:p w14:paraId="46D6A91D">
            <w:pPr>
              <w:spacing w:line="360" w:lineRule="auto"/>
              <w:jc w:val="center"/>
            </w:pPr>
            <w:r>
              <w:rPr>
                <w:rFonts w:hint="eastAsia"/>
              </w:rPr>
              <w:t>10</w:t>
            </w:r>
          </w:p>
        </w:tc>
        <w:tc>
          <w:tcPr>
            <w:tcW w:w="4305" w:type="dxa"/>
          </w:tcPr>
          <w:p w14:paraId="34229DAC">
            <w:pPr>
              <w:spacing w:line="360" w:lineRule="auto"/>
              <w:jc w:val="center"/>
            </w:pPr>
          </w:p>
        </w:tc>
      </w:tr>
    </w:tbl>
    <w:p w14:paraId="5031D247">
      <w:pPr>
        <w:snapToGrid w:val="0"/>
        <w:spacing w:line="360" w:lineRule="auto"/>
        <w:ind w:firstLine="420" w:firstLineChars="200"/>
        <w:rPr>
          <w:rFonts w:hint="eastAsia" w:ascii="宋体" w:hAnsi="宋体"/>
          <w:szCs w:val="21"/>
        </w:rPr>
      </w:pPr>
      <w:r>
        <w:rPr>
          <w:rFonts w:hint="eastAsia" w:ascii="黑体" w:hAnsi="黑体" w:eastAsia="黑体"/>
          <w:bCs/>
          <w:szCs w:val="21"/>
        </w:rPr>
        <w:t>八、有关要求</w:t>
      </w:r>
    </w:p>
    <w:p w14:paraId="225CCAC8">
      <w:pPr>
        <w:snapToGrid w:val="0"/>
        <w:spacing w:line="360" w:lineRule="auto"/>
        <w:ind w:firstLine="420" w:firstLineChars="200"/>
        <w:rPr>
          <w:rFonts w:hint="eastAsia" w:ascii="宋体" w:hAnsi="宋体"/>
          <w:szCs w:val="21"/>
        </w:rPr>
      </w:pPr>
      <w:r>
        <w:rPr>
          <w:rFonts w:hint="eastAsia" w:ascii="宋体" w:hAnsi="宋体" w:cs="方正仿宋简体"/>
          <w:szCs w:val="21"/>
        </w:rPr>
        <w:t>（一）进度要求。承检机构要加强组织实施，集中人员、集中时间开展抽检工作。明确各抽样、检验任务分工以及各阶段工作的时间节点，确保按时保质保量完成抽检任务。</w:t>
      </w:r>
    </w:p>
    <w:p w14:paraId="5CDC1E17">
      <w:pPr>
        <w:adjustRightInd w:val="0"/>
        <w:snapToGrid w:val="0"/>
        <w:spacing w:line="360" w:lineRule="auto"/>
        <w:ind w:firstLine="420"/>
        <w:jc w:val="center"/>
        <w:rPr>
          <w:rFonts w:hint="eastAsia" w:ascii="宋体" w:hAnsi="宋体"/>
          <w:szCs w:val="21"/>
        </w:rPr>
      </w:pPr>
      <w:r>
        <w:rPr>
          <w:rFonts w:hint="eastAsia" w:ascii="宋体" w:hAnsi="宋体"/>
          <w:szCs w:val="21"/>
        </w:rPr>
        <w:t>表3 抽样检验工作进度要求</w:t>
      </w:r>
    </w:p>
    <w:tbl>
      <w:tblPr>
        <w:tblStyle w:val="4"/>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1"/>
        <w:gridCol w:w="4200"/>
      </w:tblGrid>
      <w:tr w14:paraId="0E08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51" w:type="dxa"/>
            <w:vAlign w:val="center"/>
          </w:tcPr>
          <w:p w14:paraId="037B447B">
            <w:pPr>
              <w:spacing w:line="360" w:lineRule="auto"/>
              <w:jc w:val="center"/>
              <w:rPr>
                <w:rFonts w:hint="eastAsia" w:ascii="宋体" w:hAnsi="宋体" w:cs="方正仿宋简体"/>
                <w:szCs w:val="21"/>
              </w:rPr>
            </w:pPr>
            <w:r>
              <w:rPr>
                <w:rFonts w:hint="eastAsia" w:ascii="宋体" w:hAnsi="宋体" w:cs="方正仿宋简体"/>
                <w:szCs w:val="21"/>
              </w:rPr>
              <w:t>时间安排</w:t>
            </w:r>
          </w:p>
        </w:tc>
        <w:tc>
          <w:tcPr>
            <w:tcW w:w="4200" w:type="dxa"/>
            <w:vAlign w:val="center"/>
          </w:tcPr>
          <w:p w14:paraId="2AFEDA48">
            <w:pPr>
              <w:spacing w:line="360" w:lineRule="auto"/>
              <w:jc w:val="center"/>
              <w:rPr>
                <w:rFonts w:hint="eastAsia" w:ascii="宋体" w:hAnsi="宋体" w:cs="方正仿宋简体"/>
                <w:szCs w:val="21"/>
              </w:rPr>
            </w:pPr>
            <w:r>
              <w:rPr>
                <w:rFonts w:hint="eastAsia" w:ascii="宋体" w:hAnsi="宋体" w:cs="方正仿宋简体"/>
                <w:color w:val="000000"/>
                <w:sz w:val="18"/>
                <w:szCs w:val="18"/>
              </w:rPr>
              <w:t>工作安排</w:t>
            </w:r>
          </w:p>
        </w:tc>
      </w:tr>
      <w:tr w14:paraId="60B9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51" w:type="dxa"/>
            <w:vAlign w:val="center"/>
          </w:tcPr>
          <w:p w14:paraId="02BEB80E">
            <w:pPr>
              <w:spacing w:line="360" w:lineRule="auto"/>
              <w:jc w:val="center"/>
              <w:rPr>
                <w:rFonts w:hint="eastAsia" w:ascii="宋体" w:hAnsi="宋体" w:cs="方正仿宋简体"/>
                <w:szCs w:val="21"/>
              </w:rPr>
            </w:pPr>
            <w:r>
              <w:rPr>
                <w:rFonts w:hint="eastAsia" w:ascii="宋体" w:hAnsi="宋体" w:cs="方正仿宋简体"/>
                <w:szCs w:val="21"/>
              </w:rPr>
              <w:t>任务部署后5日内</w:t>
            </w:r>
          </w:p>
        </w:tc>
        <w:tc>
          <w:tcPr>
            <w:tcW w:w="4200" w:type="dxa"/>
            <w:vAlign w:val="center"/>
          </w:tcPr>
          <w:p w14:paraId="69A7AD8D">
            <w:pPr>
              <w:spacing w:line="360" w:lineRule="auto"/>
              <w:jc w:val="center"/>
              <w:rPr>
                <w:rFonts w:hint="eastAsia" w:ascii="宋体" w:hAnsi="宋体" w:cs="方正仿宋简体"/>
                <w:szCs w:val="21"/>
              </w:rPr>
            </w:pPr>
            <w:r>
              <w:rPr>
                <w:rFonts w:hint="eastAsia" w:ascii="宋体" w:hAnsi="宋体" w:cs="方正仿宋简体"/>
                <w:color w:val="000000"/>
                <w:sz w:val="18"/>
                <w:szCs w:val="18"/>
              </w:rPr>
              <w:t>抽样前准备工作</w:t>
            </w:r>
          </w:p>
        </w:tc>
      </w:tr>
      <w:tr w14:paraId="093D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351" w:type="dxa"/>
            <w:vAlign w:val="center"/>
          </w:tcPr>
          <w:p w14:paraId="5764CBD1">
            <w:pPr>
              <w:spacing w:line="360" w:lineRule="auto"/>
              <w:jc w:val="center"/>
              <w:rPr>
                <w:rFonts w:hint="eastAsia" w:ascii="宋体" w:hAnsi="宋体" w:cs="方正仿宋简体"/>
                <w:szCs w:val="21"/>
              </w:rPr>
            </w:pPr>
            <w:r>
              <w:rPr>
                <w:rFonts w:hint="eastAsia" w:ascii="宋体" w:hAnsi="宋体" w:cs="方正仿宋简体"/>
                <w:szCs w:val="21"/>
              </w:rPr>
              <w:t>按任务部署文件规定</w:t>
            </w:r>
          </w:p>
        </w:tc>
        <w:tc>
          <w:tcPr>
            <w:tcW w:w="4200" w:type="dxa"/>
            <w:vAlign w:val="center"/>
          </w:tcPr>
          <w:p w14:paraId="50EC030A">
            <w:pPr>
              <w:spacing w:line="360" w:lineRule="auto"/>
              <w:jc w:val="center"/>
              <w:rPr>
                <w:rFonts w:hint="eastAsia" w:ascii="宋体" w:hAnsi="宋体" w:cs="方正仿宋简体"/>
                <w:szCs w:val="21"/>
              </w:rPr>
            </w:pPr>
            <w:r>
              <w:rPr>
                <w:rFonts w:hint="eastAsia" w:ascii="宋体" w:hAnsi="宋体" w:cs="方正仿宋简体"/>
                <w:color w:val="000000"/>
                <w:sz w:val="18"/>
                <w:szCs w:val="18"/>
              </w:rPr>
              <w:t>实施抽样</w:t>
            </w:r>
          </w:p>
        </w:tc>
      </w:tr>
      <w:tr w14:paraId="1A74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351" w:type="dxa"/>
            <w:vAlign w:val="center"/>
          </w:tcPr>
          <w:p w14:paraId="18BC9958">
            <w:pPr>
              <w:spacing w:line="360" w:lineRule="auto"/>
              <w:jc w:val="center"/>
              <w:rPr>
                <w:rFonts w:hint="eastAsia" w:ascii="宋体" w:hAnsi="宋体" w:cs="方正仿宋简体"/>
                <w:szCs w:val="21"/>
              </w:rPr>
            </w:pPr>
            <w:r>
              <w:rPr>
                <w:rFonts w:hint="eastAsia" w:ascii="宋体" w:hAnsi="宋体" w:cs="方正仿宋简体"/>
                <w:szCs w:val="21"/>
              </w:rPr>
              <w:t>整体抽样工作结束后的1个检验完成周期内</w:t>
            </w:r>
          </w:p>
        </w:tc>
        <w:tc>
          <w:tcPr>
            <w:tcW w:w="4200" w:type="dxa"/>
            <w:vAlign w:val="center"/>
          </w:tcPr>
          <w:p w14:paraId="16537321">
            <w:pPr>
              <w:spacing w:line="360" w:lineRule="auto"/>
              <w:jc w:val="center"/>
              <w:rPr>
                <w:rFonts w:hint="eastAsia" w:ascii="宋体" w:hAnsi="宋体" w:cs="方正仿宋简体"/>
                <w:szCs w:val="21"/>
              </w:rPr>
            </w:pPr>
            <w:r>
              <w:rPr>
                <w:rFonts w:hint="eastAsia" w:ascii="宋体" w:hAnsi="宋体" w:cs="方正仿宋简体"/>
                <w:color w:val="000000"/>
                <w:sz w:val="18"/>
                <w:szCs w:val="18"/>
              </w:rPr>
              <w:t>实施检验</w:t>
            </w:r>
          </w:p>
        </w:tc>
      </w:tr>
      <w:tr w14:paraId="1093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351" w:type="dxa"/>
            <w:vAlign w:val="center"/>
          </w:tcPr>
          <w:p w14:paraId="7ED0EA24">
            <w:pPr>
              <w:spacing w:line="360" w:lineRule="auto"/>
              <w:jc w:val="center"/>
              <w:rPr>
                <w:rFonts w:hint="eastAsia" w:ascii="宋体" w:hAnsi="宋体" w:cs="方正仿宋简体"/>
                <w:szCs w:val="21"/>
              </w:rPr>
            </w:pPr>
            <w:r>
              <w:rPr>
                <w:rFonts w:hint="eastAsia" w:ascii="宋体" w:hAnsi="宋体" w:cs="方正仿宋简体"/>
                <w:szCs w:val="21"/>
              </w:rPr>
              <w:t>检验工作完成2日内</w:t>
            </w:r>
          </w:p>
        </w:tc>
        <w:tc>
          <w:tcPr>
            <w:tcW w:w="4200" w:type="dxa"/>
            <w:vAlign w:val="center"/>
          </w:tcPr>
          <w:p w14:paraId="2FB3676E">
            <w:pPr>
              <w:spacing w:line="360" w:lineRule="auto"/>
              <w:jc w:val="center"/>
              <w:rPr>
                <w:rFonts w:hint="eastAsia" w:ascii="宋体" w:hAnsi="宋体" w:cs="方正仿宋简体"/>
                <w:szCs w:val="21"/>
              </w:rPr>
            </w:pPr>
            <w:r>
              <w:rPr>
                <w:rFonts w:hint="eastAsia" w:ascii="宋体" w:hAnsi="宋体" w:cs="方正仿宋简体"/>
                <w:color w:val="000000"/>
                <w:sz w:val="18"/>
                <w:szCs w:val="18"/>
              </w:rPr>
              <w:t>检验报告及结果通知发放</w:t>
            </w:r>
          </w:p>
        </w:tc>
      </w:tr>
      <w:tr w14:paraId="1DE7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351" w:type="dxa"/>
            <w:vAlign w:val="center"/>
          </w:tcPr>
          <w:p w14:paraId="1038800F">
            <w:pPr>
              <w:spacing w:line="360" w:lineRule="auto"/>
              <w:jc w:val="center"/>
              <w:rPr>
                <w:rFonts w:hint="eastAsia" w:ascii="宋体" w:hAnsi="宋体" w:cs="方正仿宋简体"/>
                <w:szCs w:val="21"/>
              </w:rPr>
            </w:pPr>
            <w:r>
              <w:rPr>
                <w:rFonts w:hint="eastAsia" w:ascii="宋体" w:hAnsi="宋体" w:cs="方正仿宋简体"/>
                <w:szCs w:val="21"/>
              </w:rPr>
              <w:t>检验工作完成5日内</w:t>
            </w:r>
          </w:p>
        </w:tc>
        <w:tc>
          <w:tcPr>
            <w:tcW w:w="4200" w:type="dxa"/>
            <w:vAlign w:val="center"/>
          </w:tcPr>
          <w:p w14:paraId="62958A4D">
            <w:pPr>
              <w:spacing w:line="360" w:lineRule="auto"/>
              <w:jc w:val="center"/>
              <w:rPr>
                <w:rFonts w:hint="eastAsia" w:ascii="宋体" w:hAnsi="宋体" w:cs="方正仿宋简体"/>
                <w:szCs w:val="21"/>
              </w:rPr>
            </w:pPr>
            <w:r>
              <w:rPr>
                <w:rFonts w:hint="eastAsia" w:ascii="宋体" w:hAnsi="宋体" w:cs="方正仿宋简体"/>
                <w:color w:val="000000"/>
                <w:sz w:val="18"/>
                <w:szCs w:val="18"/>
              </w:rPr>
              <w:t>完成抽查系统录入</w:t>
            </w:r>
          </w:p>
        </w:tc>
      </w:tr>
      <w:tr w14:paraId="5DBA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351" w:type="dxa"/>
            <w:vAlign w:val="center"/>
          </w:tcPr>
          <w:p w14:paraId="58A8CFD7">
            <w:pPr>
              <w:spacing w:line="360" w:lineRule="auto"/>
              <w:jc w:val="center"/>
              <w:rPr>
                <w:rFonts w:hint="eastAsia" w:ascii="宋体" w:hAnsi="宋体" w:cs="方正仿宋简体"/>
                <w:szCs w:val="21"/>
              </w:rPr>
            </w:pPr>
            <w:r>
              <w:rPr>
                <w:rFonts w:hint="eastAsia" w:ascii="宋体" w:hAnsi="宋体" w:cs="方正仿宋简体"/>
                <w:szCs w:val="21"/>
              </w:rPr>
              <w:t>任务部署文件规定截止时间前一个工作日</w:t>
            </w:r>
          </w:p>
        </w:tc>
        <w:tc>
          <w:tcPr>
            <w:tcW w:w="4200" w:type="dxa"/>
            <w:vAlign w:val="center"/>
          </w:tcPr>
          <w:p w14:paraId="5F3A617E">
            <w:pPr>
              <w:spacing w:line="360" w:lineRule="auto"/>
              <w:jc w:val="center"/>
              <w:rPr>
                <w:rFonts w:hint="eastAsia" w:ascii="宋体" w:hAnsi="宋体" w:cs="方正仿宋简体"/>
                <w:szCs w:val="21"/>
              </w:rPr>
            </w:pPr>
            <w:r>
              <w:rPr>
                <w:rFonts w:hint="eastAsia" w:ascii="宋体" w:hAnsi="宋体" w:cs="方正仿宋简体"/>
                <w:color w:val="000000"/>
                <w:sz w:val="18"/>
                <w:szCs w:val="18"/>
              </w:rPr>
              <w:t>结果上报</w:t>
            </w:r>
          </w:p>
        </w:tc>
      </w:tr>
    </w:tbl>
    <w:p w14:paraId="68D4F139">
      <w:pPr>
        <w:numPr>
          <w:ilvl w:val="0"/>
          <w:numId w:val="2"/>
        </w:numPr>
        <w:autoSpaceDE w:val="0"/>
        <w:autoSpaceDN w:val="0"/>
        <w:adjustRightInd w:val="0"/>
        <w:spacing w:line="360" w:lineRule="auto"/>
        <w:ind w:right="28" w:firstLine="420" w:firstLineChars="200"/>
        <w:rPr>
          <w:rFonts w:hint="eastAsia" w:ascii="宋体" w:hAnsi="宋体" w:cs="方正仿宋简体"/>
          <w:szCs w:val="21"/>
        </w:rPr>
      </w:pPr>
      <w:r>
        <w:rPr>
          <w:rFonts w:hint="eastAsia" w:ascii="宋体" w:hAnsi="宋体" w:cs="方正仿宋简体"/>
          <w:szCs w:val="21"/>
        </w:rPr>
        <w:t>纪律要求。抽检工作要严格执行《中华人民共和国产品质量法》、《产品质量监督抽查管理暂行办法》等法律法规规定，抽检人员要自觉遵守廉政等有关工作纪律，对违反有关规定的要依法依规依纪追究相关责任人的责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743704"/>
      <w:docPartObj>
        <w:docPartGallery w:val="autotext"/>
      </w:docPartObj>
    </w:sdtPr>
    <w:sdtContent>
      <w:p w14:paraId="73E25B0B">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4515B339">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0A502"/>
    <w:multiLevelType w:val="singleLevel"/>
    <w:tmpl w:val="D270A502"/>
    <w:lvl w:ilvl="0" w:tentative="0">
      <w:start w:val="2"/>
      <w:numFmt w:val="chineseCounting"/>
      <w:suff w:val="nothing"/>
      <w:lvlText w:val="（%1）"/>
      <w:lvlJc w:val="left"/>
      <w:rPr>
        <w:rFonts w:hint="eastAsia"/>
      </w:rPr>
    </w:lvl>
  </w:abstractNum>
  <w:abstractNum w:abstractNumId="1">
    <w:nsid w:val="329DD66B"/>
    <w:multiLevelType w:val="singleLevel"/>
    <w:tmpl w:val="329DD66B"/>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MTcxNWRlY2QyZDRmMDdjZTFmM2FlZGY1ZDUxMWEifQ=="/>
  </w:docVars>
  <w:rsids>
    <w:rsidRoot w:val="00A63B24"/>
    <w:rsid w:val="000358DF"/>
    <w:rsid w:val="0009218E"/>
    <w:rsid w:val="00096951"/>
    <w:rsid w:val="000F721F"/>
    <w:rsid w:val="001879AC"/>
    <w:rsid w:val="001D4DB5"/>
    <w:rsid w:val="001E7DB2"/>
    <w:rsid w:val="001F7C50"/>
    <w:rsid w:val="00213EDD"/>
    <w:rsid w:val="00226D05"/>
    <w:rsid w:val="00326070"/>
    <w:rsid w:val="0033157E"/>
    <w:rsid w:val="00335E37"/>
    <w:rsid w:val="00353C09"/>
    <w:rsid w:val="00362B9C"/>
    <w:rsid w:val="0036719D"/>
    <w:rsid w:val="003849C5"/>
    <w:rsid w:val="003C5833"/>
    <w:rsid w:val="003E4A50"/>
    <w:rsid w:val="00485B7D"/>
    <w:rsid w:val="004F41FE"/>
    <w:rsid w:val="00542B10"/>
    <w:rsid w:val="00551553"/>
    <w:rsid w:val="005566E1"/>
    <w:rsid w:val="005802C5"/>
    <w:rsid w:val="005A5D9E"/>
    <w:rsid w:val="005A7A60"/>
    <w:rsid w:val="005D7E9E"/>
    <w:rsid w:val="006009D2"/>
    <w:rsid w:val="006459BD"/>
    <w:rsid w:val="0068116D"/>
    <w:rsid w:val="006966E2"/>
    <w:rsid w:val="006B6B36"/>
    <w:rsid w:val="006C07B2"/>
    <w:rsid w:val="006D15B3"/>
    <w:rsid w:val="00780014"/>
    <w:rsid w:val="0079327A"/>
    <w:rsid w:val="007F5B63"/>
    <w:rsid w:val="00844436"/>
    <w:rsid w:val="008C4E8A"/>
    <w:rsid w:val="008E2CA5"/>
    <w:rsid w:val="00946C0E"/>
    <w:rsid w:val="00960BC0"/>
    <w:rsid w:val="00A13A20"/>
    <w:rsid w:val="00A23DF0"/>
    <w:rsid w:val="00A25854"/>
    <w:rsid w:val="00A63B24"/>
    <w:rsid w:val="00A91D40"/>
    <w:rsid w:val="00AC534E"/>
    <w:rsid w:val="00B1654C"/>
    <w:rsid w:val="00B25DBF"/>
    <w:rsid w:val="00B61132"/>
    <w:rsid w:val="00B70A6D"/>
    <w:rsid w:val="00C11360"/>
    <w:rsid w:val="00C414A8"/>
    <w:rsid w:val="00C8350A"/>
    <w:rsid w:val="00CD7A91"/>
    <w:rsid w:val="00CE768D"/>
    <w:rsid w:val="00D559A1"/>
    <w:rsid w:val="00D838FA"/>
    <w:rsid w:val="00DA182B"/>
    <w:rsid w:val="00DA1ED0"/>
    <w:rsid w:val="00DB1E23"/>
    <w:rsid w:val="00DB38B1"/>
    <w:rsid w:val="00DE44CE"/>
    <w:rsid w:val="00E20CB2"/>
    <w:rsid w:val="00E21B7D"/>
    <w:rsid w:val="00EE1951"/>
    <w:rsid w:val="00EE6C07"/>
    <w:rsid w:val="00F341E3"/>
    <w:rsid w:val="00FE2104"/>
    <w:rsid w:val="0105790E"/>
    <w:rsid w:val="04934163"/>
    <w:rsid w:val="04FC43F2"/>
    <w:rsid w:val="156E0C88"/>
    <w:rsid w:val="1D3535A2"/>
    <w:rsid w:val="27FA228C"/>
    <w:rsid w:val="2D417090"/>
    <w:rsid w:val="30BE6050"/>
    <w:rsid w:val="336C4FED"/>
    <w:rsid w:val="34035DB7"/>
    <w:rsid w:val="43231DE0"/>
    <w:rsid w:val="43C61ABF"/>
    <w:rsid w:val="50583624"/>
    <w:rsid w:val="55BF00E6"/>
    <w:rsid w:val="58E44A24"/>
    <w:rsid w:val="5F9F1BB8"/>
    <w:rsid w:val="77AE5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Times New Roman" w:hAnsi="Times New Roman" w:eastAsia="宋体" w:cs="Times New Roman"/>
      <w:kern w:val="2"/>
      <w:sz w:val="18"/>
      <w:szCs w:val="18"/>
    </w:rPr>
  </w:style>
  <w:style w:type="character" w:customStyle="1" w:styleId="8">
    <w:name w:val="页脚 字符"/>
    <w:basedOn w:val="6"/>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1639</Words>
  <Characters>1686</Characters>
  <Lines>15</Lines>
  <Paragraphs>4</Paragraphs>
  <TotalTime>2</TotalTime>
  <ScaleCrop>false</ScaleCrop>
  <LinksUpToDate>false</LinksUpToDate>
  <CharactersWithSpaces>1697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2020-05-19T09:29:00Z</dcterms:created>
  <dc:creator>杨志刚</dc:creator>
  <cp:lastModifiedBy>lenovo</cp:lastModifiedBy>
  <dcterms:modified xsi:type="dcterms:W3CDTF">2024-11-01T08:18:51Z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8609FBA33DD9486E9917A3F53D7882EC</vt:lpwstr>
  </property>
</Properties>
</file>